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BD25" w14:textId="49531C3C" w:rsidR="000E0267" w:rsidRDefault="00AE7E11" w:rsidP="000131B3">
      <w:pPr>
        <w:jc w:val="center"/>
      </w:pPr>
      <w:r>
        <w:rPr>
          <w:noProof/>
        </w:rPr>
        <w:drawing>
          <wp:anchor distT="0" distB="0" distL="114300" distR="114300" simplePos="0" relativeHeight="251658240" behindDoc="1" locked="0" layoutInCell="1" hidden="0" allowOverlap="1" wp14:anchorId="23F0A270" wp14:editId="6C1F89FC">
            <wp:simplePos x="0" y="0"/>
            <wp:positionH relativeFrom="margin">
              <wp:align>center</wp:align>
            </wp:positionH>
            <wp:positionV relativeFrom="paragraph">
              <wp:posOffset>0</wp:posOffset>
            </wp:positionV>
            <wp:extent cx="3305175" cy="1278255"/>
            <wp:effectExtent l="0" t="0" r="9525" b="0"/>
            <wp:wrapTight wrapText="bothSides">
              <wp:wrapPolygon edited="0">
                <wp:start x="7594" y="0"/>
                <wp:lineTo x="6972" y="322"/>
                <wp:lineTo x="5104" y="4507"/>
                <wp:lineTo x="4980" y="5794"/>
                <wp:lineTo x="0" y="20280"/>
                <wp:lineTo x="0" y="21246"/>
                <wp:lineTo x="4482" y="21246"/>
                <wp:lineTo x="5727" y="21246"/>
                <wp:lineTo x="21413" y="21246"/>
                <wp:lineTo x="21538" y="20280"/>
                <wp:lineTo x="21538" y="4185"/>
                <wp:lineTo x="9960" y="0"/>
                <wp:lineTo x="7594" y="0"/>
              </wp:wrapPolygon>
            </wp:wrapTight>
            <wp:docPr id="1" name="image1.png" descr="T:\Artwork\Sponsor and TL logos\ATG Logo\The American Theatre Guild\American Theatre Guild LOGO.png"/>
            <wp:cNvGraphicFramePr/>
            <a:graphic xmlns:a="http://schemas.openxmlformats.org/drawingml/2006/main">
              <a:graphicData uri="http://schemas.openxmlformats.org/drawingml/2006/picture">
                <pic:pic xmlns:pic="http://schemas.openxmlformats.org/drawingml/2006/picture">
                  <pic:nvPicPr>
                    <pic:cNvPr id="0" name="image1.png" descr="T:\Artwork\Sponsor and TL logos\ATG Logo\The American Theatre Guild\American Theatre Guild LOGO.png"/>
                    <pic:cNvPicPr preferRelativeResize="0"/>
                  </pic:nvPicPr>
                  <pic:blipFill>
                    <a:blip r:embed="rId6"/>
                    <a:srcRect/>
                    <a:stretch>
                      <a:fillRect/>
                    </a:stretch>
                  </pic:blipFill>
                  <pic:spPr>
                    <a:xfrm>
                      <a:off x="0" y="0"/>
                      <a:ext cx="3305175" cy="1278255"/>
                    </a:xfrm>
                    <a:prstGeom prst="rect">
                      <a:avLst/>
                    </a:prstGeom>
                    <a:ln/>
                  </pic:spPr>
                </pic:pic>
              </a:graphicData>
            </a:graphic>
            <wp14:sizeRelH relativeFrom="margin">
              <wp14:pctWidth>0</wp14:pctWidth>
            </wp14:sizeRelH>
            <wp14:sizeRelV relativeFrom="margin">
              <wp14:pctHeight>0</wp14:pctHeight>
            </wp14:sizeRelV>
          </wp:anchor>
        </w:drawing>
      </w:r>
    </w:p>
    <w:p w14:paraId="300310D4" w14:textId="20787CA9" w:rsidR="00C32D76" w:rsidRDefault="00C32D76" w:rsidP="00C32D76">
      <w:pPr>
        <w:rPr>
          <w:rFonts w:ascii="Arial" w:hAnsi="Arial" w:cs="Arial"/>
          <w:sz w:val="28"/>
          <w:szCs w:val="28"/>
        </w:rPr>
      </w:pPr>
    </w:p>
    <w:p w14:paraId="6E307818" w14:textId="5824E82A" w:rsidR="0069094C" w:rsidRDefault="0069094C" w:rsidP="00C32D76">
      <w:pPr>
        <w:rPr>
          <w:rFonts w:ascii="Arial" w:hAnsi="Arial" w:cs="Arial"/>
          <w:sz w:val="28"/>
          <w:szCs w:val="28"/>
        </w:rPr>
      </w:pPr>
    </w:p>
    <w:p w14:paraId="1AEB6EBF" w14:textId="550466E8" w:rsidR="0069094C" w:rsidRDefault="0069094C" w:rsidP="00C32D76">
      <w:pPr>
        <w:rPr>
          <w:rFonts w:ascii="Arial" w:hAnsi="Arial" w:cs="Arial"/>
          <w:sz w:val="28"/>
          <w:szCs w:val="28"/>
        </w:rPr>
      </w:pPr>
    </w:p>
    <w:p w14:paraId="24ECC419" w14:textId="2A2BC98D" w:rsidR="0069094C" w:rsidRDefault="0069094C" w:rsidP="00C32D76">
      <w:pPr>
        <w:rPr>
          <w:rFonts w:ascii="Arial" w:hAnsi="Arial" w:cs="Arial"/>
          <w:sz w:val="28"/>
          <w:szCs w:val="28"/>
        </w:rPr>
      </w:pPr>
    </w:p>
    <w:p w14:paraId="6CDFF139" w14:textId="66361117" w:rsidR="0069094C" w:rsidRDefault="0069094C" w:rsidP="00C32D76">
      <w:pPr>
        <w:rPr>
          <w:rFonts w:ascii="Arial" w:hAnsi="Arial" w:cs="Arial"/>
          <w:sz w:val="28"/>
          <w:szCs w:val="28"/>
        </w:rPr>
      </w:pPr>
    </w:p>
    <w:p w14:paraId="64036B39" w14:textId="77777777" w:rsidR="0069094C" w:rsidRPr="00C749A9" w:rsidRDefault="0069094C" w:rsidP="00C32D76">
      <w:pPr>
        <w:rPr>
          <w:rFonts w:ascii="Arial" w:hAnsi="Arial" w:cs="Arial"/>
          <w:sz w:val="20"/>
          <w:szCs w:val="20"/>
        </w:rPr>
      </w:pPr>
    </w:p>
    <w:p w14:paraId="00A96D6F" w14:textId="77777777" w:rsidR="00C32D76" w:rsidRPr="00C749A9" w:rsidRDefault="00C32D76" w:rsidP="00C32D76">
      <w:pPr>
        <w:pBdr>
          <w:top w:val="single" w:sz="4" w:space="1" w:color="auto"/>
        </w:pBdr>
        <w:tabs>
          <w:tab w:val="left" w:pos="3240"/>
        </w:tabs>
        <w:rPr>
          <w:rFonts w:ascii="Arial" w:hAnsi="Arial" w:cs="Arial"/>
          <w:sz w:val="20"/>
          <w:szCs w:val="20"/>
        </w:rPr>
      </w:pPr>
    </w:p>
    <w:p w14:paraId="7ED7FBAF" w14:textId="77777777" w:rsidR="00C32D76" w:rsidRPr="00B362B0" w:rsidRDefault="00C32D76" w:rsidP="00C32D76">
      <w:pPr>
        <w:rPr>
          <w:rFonts w:ascii="Arial" w:hAnsi="Arial" w:cs="Arial"/>
          <w:sz w:val="28"/>
          <w:szCs w:val="28"/>
        </w:rPr>
      </w:pPr>
      <w:r>
        <w:rPr>
          <w:rFonts w:ascii="Arial" w:hAnsi="Arial" w:cs="Arial"/>
          <w:sz w:val="28"/>
          <w:szCs w:val="28"/>
        </w:rPr>
        <w:t>NEWS</w:t>
      </w:r>
      <w:r w:rsidRPr="00B362B0">
        <w:rPr>
          <w:rFonts w:ascii="Arial" w:hAnsi="Arial" w:cs="Arial"/>
          <w:sz w:val="28"/>
          <w:szCs w:val="28"/>
        </w:rPr>
        <w:t xml:space="preserve"> </w:t>
      </w:r>
      <w:r>
        <w:rPr>
          <w:rFonts w:ascii="Arial" w:hAnsi="Arial" w:cs="Arial"/>
          <w:sz w:val="28"/>
          <w:szCs w:val="28"/>
        </w:rPr>
        <w:t>RELEASE</w:t>
      </w:r>
    </w:p>
    <w:p w14:paraId="58672CF2" w14:textId="05E6E28B" w:rsidR="00570E4A" w:rsidRDefault="00570E4A" w:rsidP="00570E4A">
      <w:pPr>
        <w:rPr>
          <w:rFonts w:ascii="Arial" w:hAnsi="Arial" w:cs="Arial"/>
          <w:b/>
          <w:sz w:val="32"/>
          <w:szCs w:val="32"/>
        </w:rPr>
      </w:pPr>
      <w:r w:rsidRPr="00B45DD4">
        <w:rPr>
          <w:rFonts w:ascii="Arial" w:hAnsi="Arial" w:cs="Arial"/>
          <w:b/>
          <w:sz w:val="28"/>
          <w:szCs w:val="28"/>
        </w:rPr>
        <w:t xml:space="preserve">Show Information: </w:t>
      </w:r>
      <w:r w:rsidR="00C73D29">
        <w:rPr>
          <w:rFonts w:ascii="Arial" w:hAnsi="Arial" w:cs="Arial"/>
          <w:b/>
          <w:sz w:val="32"/>
          <w:szCs w:val="32"/>
        </w:rPr>
        <w:t>AN</w:t>
      </w:r>
      <w:r w:rsidR="00152D77">
        <w:rPr>
          <w:rFonts w:ascii="Arial" w:hAnsi="Arial" w:cs="Arial"/>
          <w:b/>
          <w:sz w:val="32"/>
          <w:szCs w:val="32"/>
        </w:rPr>
        <w:t>ASTASIA</w:t>
      </w:r>
    </w:p>
    <w:p w14:paraId="358C053C" w14:textId="77777777" w:rsidR="00845AA0" w:rsidRPr="009A140C" w:rsidRDefault="00845AA0" w:rsidP="00845AA0">
      <w:pPr>
        <w:rPr>
          <w:rFonts w:ascii="Arial" w:hAnsi="Arial" w:cs="Arial"/>
          <w:b/>
          <w:sz w:val="32"/>
          <w:szCs w:val="32"/>
        </w:rPr>
      </w:pPr>
      <w:r>
        <w:rPr>
          <w:rFonts w:ascii="Arial" w:hAnsi="Arial" w:cs="Arial"/>
          <w:color w:val="000000" w:themeColor="text1"/>
          <w:sz w:val="22"/>
          <w:szCs w:val="22"/>
        </w:rPr>
        <w:t>BJCC Concert Hall, Birmingham, AL,</w:t>
      </w:r>
      <w:r w:rsidRPr="00360278">
        <w:rPr>
          <w:rFonts w:ascii="Arial" w:hAnsi="Arial" w:cs="Arial"/>
          <w:color w:val="000000" w:themeColor="text1"/>
          <w:sz w:val="22"/>
          <w:szCs w:val="22"/>
        </w:rPr>
        <w:t xml:space="preserve"> </w:t>
      </w:r>
      <w:r w:rsidRPr="00360278">
        <w:rPr>
          <w:rFonts w:ascii="Arial" w:hAnsi="Arial" w:cs="Arial"/>
          <w:sz w:val="22"/>
          <w:szCs w:val="22"/>
        </w:rPr>
        <w:t xml:space="preserve">presented by </w:t>
      </w:r>
      <w:r>
        <w:rPr>
          <w:rFonts w:ascii="Arial" w:hAnsi="Arial" w:cs="Arial"/>
          <w:sz w:val="22"/>
          <w:szCs w:val="22"/>
        </w:rPr>
        <w:t>The American Theatre Guild</w:t>
      </w:r>
      <w:r w:rsidRPr="00360278">
        <w:rPr>
          <w:rFonts w:ascii="Arial" w:hAnsi="Arial" w:cs="Arial"/>
          <w:sz w:val="22"/>
          <w:szCs w:val="22"/>
        </w:rPr>
        <w:t xml:space="preserve"> </w:t>
      </w:r>
    </w:p>
    <w:p w14:paraId="66DF2ACD" w14:textId="438D4215" w:rsidR="00F33093" w:rsidRDefault="00845AA0" w:rsidP="00C32D76">
      <w:pPr>
        <w:rPr>
          <w:rFonts w:ascii="Arial" w:hAnsi="Arial" w:cs="Arial"/>
          <w:sz w:val="22"/>
          <w:szCs w:val="22"/>
        </w:rPr>
      </w:pPr>
      <w:r>
        <w:rPr>
          <w:rFonts w:ascii="Arial" w:hAnsi="Arial" w:cs="Arial"/>
          <w:sz w:val="22"/>
          <w:szCs w:val="22"/>
        </w:rPr>
        <w:t>October 25–30</w:t>
      </w:r>
      <w:r w:rsidR="001B376A">
        <w:rPr>
          <w:rFonts w:ascii="Arial" w:hAnsi="Arial" w:cs="Arial"/>
          <w:sz w:val="22"/>
          <w:szCs w:val="22"/>
        </w:rPr>
        <w:t>,</w:t>
      </w:r>
      <w:r w:rsidR="00C749A9">
        <w:rPr>
          <w:rFonts w:ascii="Arial" w:hAnsi="Arial" w:cs="Arial"/>
          <w:sz w:val="22"/>
          <w:szCs w:val="22"/>
        </w:rPr>
        <w:t xml:space="preserve"> 2022</w:t>
      </w:r>
    </w:p>
    <w:p w14:paraId="2ED4E946" w14:textId="77777777" w:rsidR="001072C0" w:rsidRPr="00B362B0" w:rsidRDefault="001072C0" w:rsidP="00C32D76">
      <w:pPr>
        <w:rPr>
          <w:rFonts w:ascii="Arial" w:hAnsi="Arial" w:cs="Arial"/>
          <w:sz w:val="20"/>
        </w:rPr>
      </w:pPr>
    </w:p>
    <w:p w14:paraId="523F25B1" w14:textId="77777777" w:rsidR="00C32D76" w:rsidRPr="007A5236" w:rsidRDefault="00C32D76" w:rsidP="00C32D76">
      <w:pPr>
        <w:pBdr>
          <w:top w:val="single" w:sz="4" w:space="5" w:color="auto"/>
        </w:pBdr>
        <w:tabs>
          <w:tab w:val="left" w:pos="3240"/>
        </w:tabs>
        <w:rPr>
          <w:rFonts w:ascii="Arial" w:hAnsi="Arial" w:cs="Arial"/>
          <w:sz w:val="16"/>
          <w:szCs w:val="20"/>
        </w:rPr>
      </w:pPr>
    </w:p>
    <w:p w14:paraId="5B95C7EC" w14:textId="77777777" w:rsidR="00C32D76" w:rsidRPr="00461C1C" w:rsidRDefault="00C32D76" w:rsidP="00C32D76">
      <w:pPr>
        <w:tabs>
          <w:tab w:val="left" w:pos="3240"/>
        </w:tabs>
        <w:ind w:left="3240" w:hanging="3240"/>
        <w:rPr>
          <w:rFonts w:ascii="Arial" w:hAnsi="Arial" w:cs="Arial"/>
          <w:color w:val="000000" w:themeColor="text1"/>
          <w:sz w:val="20"/>
          <w:szCs w:val="20"/>
        </w:rPr>
      </w:pPr>
      <w:r w:rsidRPr="00461C1C">
        <w:rPr>
          <w:rFonts w:ascii="Arial" w:hAnsi="Arial" w:cs="Arial"/>
          <w:b/>
          <w:color w:val="000000" w:themeColor="text1"/>
          <w:sz w:val="20"/>
          <w:szCs w:val="20"/>
        </w:rPr>
        <w:t>FOR IMMEDIATE RELEASE</w:t>
      </w:r>
    </w:p>
    <w:p w14:paraId="1C2393A9" w14:textId="084B9D22" w:rsidR="00C32D76" w:rsidRPr="008C441D" w:rsidRDefault="00AD6E9F" w:rsidP="00C32D76">
      <w:pPr>
        <w:rPr>
          <w:rFonts w:ascii="Arial" w:hAnsi="Arial" w:cs="Arial"/>
          <w:color w:val="FF0000"/>
          <w:sz w:val="20"/>
        </w:rPr>
      </w:pPr>
      <w:r>
        <w:rPr>
          <w:rFonts w:ascii="Arial" w:hAnsi="Arial" w:cs="Arial"/>
          <w:color w:val="000000" w:themeColor="text1"/>
          <w:sz w:val="20"/>
        </w:rPr>
        <w:t>October</w:t>
      </w:r>
      <w:r w:rsidR="00845AA0">
        <w:rPr>
          <w:rFonts w:ascii="Arial" w:hAnsi="Arial" w:cs="Arial"/>
          <w:color w:val="000000" w:themeColor="text1"/>
          <w:sz w:val="20"/>
        </w:rPr>
        <w:t xml:space="preserve"> </w:t>
      </w:r>
      <w:r>
        <w:rPr>
          <w:rFonts w:ascii="Arial" w:hAnsi="Arial" w:cs="Arial"/>
          <w:color w:val="000000" w:themeColor="text1"/>
          <w:sz w:val="20"/>
        </w:rPr>
        <w:t>18</w:t>
      </w:r>
      <w:r w:rsidR="00C749A9">
        <w:rPr>
          <w:rFonts w:ascii="Arial" w:hAnsi="Arial" w:cs="Arial"/>
          <w:color w:val="000000" w:themeColor="text1"/>
          <w:sz w:val="20"/>
        </w:rPr>
        <w:t>, 2022</w:t>
      </w:r>
    </w:p>
    <w:p w14:paraId="1BE47597" w14:textId="77777777" w:rsidR="00C32D76" w:rsidRDefault="00C32D76" w:rsidP="00C32D76">
      <w:pPr>
        <w:rPr>
          <w:rFonts w:ascii="Arial" w:hAnsi="Arial" w:cs="Arial"/>
          <w:sz w:val="20"/>
        </w:rPr>
      </w:pPr>
    </w:p>
    <w:p w14:paraId="267FE85D" w14:textId="77777777" w:rsidR="00C32D76" w:rsidRPr="00C321B4" w:rsidRDefault="00C32D76" w:rsidP="00C32D76">
      <w:pPr>
        <w:rPr>
          <w:rFonts w:ascii="Arial" w:hAnsi="Arial" w:cs="Arial"/>
          <w:b/>
          <w:bCs/>
          <w:sz w:val="20"/>
        </w:rPr>
      </w:pPr>
      <w:r w:rsidRPr="00C321B4">
        <w:rPr>
          <w:rFonts w:ascii="Arial" w:hAnsi="Arial" w:cs="Arial"/>
          <w:b/>
          <w:bCs/>
          <w:sz w:val="20"/>
        </w:rPr>
        <w:t>Contact:</w:t>
      </w:r>
    </w:p>
    <w:p w14:paraId="14020EB4" w14:textId="65504092" w:rsidR="00C32D76" w:rsidRDefault="00C32D76" w:rsidP="00C32D76">
      <w:pPr>
        <w:rPr>
          <w:rFonts w:ascii="Arial" w:hAnsi="Arial" w:cs="Arial"/>
          <w:sz w:val="20"/>
        </w:rPr>
      </w:pPr>
      <w:r>
        <w:rPr>
          <w:rFonts w:ascii="Arial" w:hAnsi="Arial" w:cs="Arial"/>
          <w:sz w:val="20"/>
        </w:rPr>
        <w:t>Cathy Long</w:t>
      </w:r>
    </w:p>
    <w:p w14:paraId="484C60EF" w14:textId="77777777" w:rsidR="004169E7" w:rsidRDefault="004169E7" w:rsidP="004169E7">
      <w:pPr>
        <w:rPr>
          <w:rFonts w:ascii="Arial" w:hAnsi="Arial" w:cs="Arial"/>
          <w:sz w:val="20"/>
          <w:szCs w:val="20"/>
        </w:rPr>
      </w:pPr>
      <w:r w:rsidRPr="00AB02A8">
        <w:rPr>
          <w:rFonts w:ascii="Arial" w:hAnsi="Arial" w:cs="Arial"/>
          <w:sz w:val="20"/>
          <w:szCs w:val="20"/>
        </w:rPr>
        <w:t>Senior Communications Manager</w:t>
      </w:r>
    </w:p>
    <w:p w14:paraId="5014C51A" w14:textId="47DA589A" w:rsidR="0017624E" w:rsidRPr="00AB02A8" w:rsidRDefault="0017624E" w:rsidP="004169E7">
      <w:pPr>
        <w:rPr>
          <w:rFonts w:ascii="Arial" w:hAnsi="Arial" w:cs="Arial"/>
          <w:sz w:val="20"/>
          <w:szCs w:val="20"/>
        </w:rPr>
      </w:pPr>
      <w:r>
        <w:rPr>
          <w:rFonts w:ascii="Arial" w:hAnsi="Arial" w:cs="Arial"/>
          <w:sz w:val="20"/>
          <w:szCs w:val="20"/>
        </w:rPr>
        <w:t>The American Theatre Guild</w:t>
      </w:r>
    </w:p>
    <w:p w14:paraId="3E71A78D" w14:textId="47E614EE" w:rsidR="0069094C" w:rsidRPr="00542820" w:rsidRDefault="000A32D7" w:rsidP="00C32D76">
      <w:pPr>
        <w:rPr>
          <w:rFonts w:ascii="Arial" w:hAnsi="Arial" w:cs="Arial"/>
          <w:sz w:val="20"/>
        </w:rPr>
      </w:pPr>
      <w:r>
        <w:rPr>
          <w:rFonts w:ascii="Arial" w:hAnsi="Arial" w:cs="Arial"/>
          <w:sz w:val="20"/>
        </w:rPr>
        <w:t xml:space="preserve">Cell: </w:t>
      </w:r>
      <w:r w:rsidR="00C32D76">
        <w:rPr>
          <w:rFonts w:ascii="Arial" w:hAnsi="Arial" w:cs="Arial"/>
          <w:sz w:val="20"/>
        </w:rPr>
        <w:t xml:space="preserve">515-778-2564 </w:t>
      </w:r>
    </w:p>
    <w:p w14:paraId="0265FAB3" w14:textId="245CF12F" w:rsidR="00606580" w:rsidRPr="00556E82" w:rsidRDefault="00845AA0" w:rsidP="00E54FEC">
      <w:pPr>
        <w:rPr>
          <w:rFonts w:ascii="Arial" w:hAnsi="Arial" w:cs="Arial"/>
          <w:color w:val="0000FF"/>
          <w:sz w:val="20"/>
          <w:u w:val="single"/>
        </w:rPr>
      </w:pPr>
      <w:r>
        <w:rPr>
          <w:noProof/>
        </w:rPr>
        <w:drawing>
          <wp:anchor distT="0" distB="0" distL="114300" distR="114300" simplePos="0" relativeHeight="251659264" behindDoc="1" locked="0" layoutInCell="1" allowOverlap="1" wp14:anchorId="29A9B8E7" wp14:editId="07578699">
            <wp:simplePos x="0" y="0"/>
            <wp:positionH relativeFrom="margin">
              <wp:align>center</wp:align>
            </wp:positionH>
            <wp:positionV relativeFrom="paragraph">
              <wp:posOffset>272415</wp:posOffset>
            </wp:positionV>
            <wp:extent cx="6021705" cy="1677035"/>
            <wp:effectExtent l="0" t="0" r="0" b="0"/>
            <wp:wrapTight wrapText="bothSides">
              <wp:wrapPolygon edited="0">
                <wp:start x="0" y="0"/>
                <wp:lineTo x="0" y="21346"/>
                <wp:lineTo x="21525" y="21346"/>
                <wp:lineTo x="21525" y="0"/>
                <wp:lineTo x="0" y="0"/>
              </wp:wrapPolygon>
            </wp:wrapTight>
            <wp:docPr id="2" name="Picture 2" descr="C:\Users\Olivia Simas\Desktop\New folder\ANA_P428_ProducerLogo_10x3_300dpi_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Olivia Simas\Desktop\New folder\ANA_P428_ProducerLogo_10x3_300dpi_L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1705"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00556E82" w:rsidRPr="00BA0D07">
          <w:rPr>
            <w:rStyle w:val="Hyperlink"/>
            <w:rFonts w:ascii="Arial" w:hAnsi="Arial" w:cs="Arial"/>
            <w:sz w:val="20"/>
          </w:rPr>
          <w:t>Cathy.Long@ATGuild.org</w:t>
        </w:r>
      </w:hyperlink>
      <w:r w:rsidR="00556E82">
        <w:rPr>
          <w:rFonts w:ascii="Arial" w:hAnsi="Arial" w:cs="Arial"/>
          <w:color w:val="0000FF"/>
          <w:sz w:val="20"/>
          <w:u w:val="single"/>
        </w:rPr>
        <w:t xml:space="preserve"> </w:t>
      </w:r>
    </w:p>
    <w:p w14:paraId="0259DDFC" w14:textId="41D5063C" w:rsidR="00E54FEC" w:rsidRDefault="00E54FEC" w:rsidP="006C386D">
      <w:pPr>
        <w:jc w:val="center"/>
        <w:rPr>
          <w:rFonts w:ascii="Arial" w:eastAsia="Arial" w:hAnsi="Arial" w:cs="Arial"/>
          <w:b/>
          <w:color w:val="000000"/>
          <w:sz w:val="32"/>
          <w:szCs w:val="32"/>
        </w:rPr>
      </w:pPr>
      <w:r>
        <w:rPr>
          <w:rFonts w:ascii="Arial" w:eastAsia="Arial" w:hAnsi="Arial" w:cs="Arial"/>
          <w:b/>
          <w:color w:val="000000"/>
          <w:sz w:val="32"/>
          <w:szCs w:val="32"/>
        </w:rPr>
        <w:t>THE DAZZLING NEW BROADWAY MUSICAL</w:t>
      </w:r>
      <w:r w:rsidR="00606580">
        <w:rPr>
          <w:rFonts w:ascii="Arial" w:eastAsia="Arial" w:hAnsi="Arial" w:cs="Arial"/>
          <w:b/>
          <w:color w:val="000000"/>
          <w:sz w:val="32"/>
          <w:szCs w:val="32"/>
        </w:rPr>
        <w:t xml:space="preserve"> </w:t>
      </w:r>
    </w:p>
    <w:p w14:paraId="4A88A650" w14:textId="41A302A1" w:rsidR="007A5236" w:rsidRPr="006C386D" w:rsidRDefault="007A5236" w:rsidP="00E54FEC">
      <w:pPr>
        <w:jc w:val="center"/>
        <w:rPr>
          <w:rFonts w:ascii="Arial" w:hAnsi="Arial" w:cs="Arial"/>
          <w:b/>
          <w:bCs/>
          <w:color w:val="000000"/>
          <w:sz w:val="32"/>
          <w:szCs w:val="32"/>
        </w:rPr>
      </w:pPr>
      <w:r>
        <w:rPr>
          <w:rFonts w:ascii="Arial" w:hAnsi="Arial" w:cs="Arial"/>
          <w:b/>
          <w:bCs/>
          <w:color w:val="000000"/>
          <w:sz w:val="32"/>
          <w:szCs w:val="32"/>
        </w:rPr>
        <w:t xml:space="preserve">COMES TO </w:t>
      </w:r>
      <w:r w:rsidR="00845AA0">
        <w:rPr>
          <w:rFonts w:ascii="Arial" w:hAnsi="Arial" w:cs="Arial"/>
          <w:b/>
          <w:bCs/>
          <w:color w:val="000000"/>
          <w:sz w:val="32"/>
          <w:szCs w:val="32"/>
        </w:rPr>
        <w:t>BIRMINGHAM OCTOBER 25</w:t>
      </w:r>
      <w:r w:rsidR="00845AA0">
        <w:rPr>
          <w:rFonts w:ascii="Arial" w:hAnsi="Arial" w:cs="Arial"/>
          <w:b/>
          <w:color w:val="000000" w:themeColor="text1"/>
          <w:sz w:val="32"/>
          <w:szCs w:val="32"/>
        </w:rPr>
        <w:t>–30</w:t>
      </w:r>
      <w:r w:rsidR="001B376A">
        <w:rPr>
          <w:rFonts w:ascii="Arial" w:hAnsi="Arial" w:cs="Arial"/>
          <w:b/>
          <w:color w:val="000000" w:themeColor="text1"/>
          <w:sz w:val="32"/>
          <w:szCs w:val="32"/>
        </w:rPr>
        <w:t>,</w:t>
      </w:r>
      <w:r>
        <w:rPr>
          <w:rFonts w:ascii="Arial" w:hAnsi="Arial" w:cs="Arial"/>
          <w:b/>
          <w:color w:val="000000" w:themeColor="text1"/>
          <w:sz w:val="32"/>
          <w:szCs w:val="32"/>
        </w:rPr>
        <w:t xml:space="preserve"> 2022</w:t>
      </w:r>
    </w:p>
    <w:p w14:paraId="53D0AC3A" w14:textId="77777777" w:rsidR="007A5236" w:rsidRDefault="007A5236" w:rsidP="00845AA0">
      <w:pPr>
        <w:pBdr>
          <w:bottom w:val="single" w:sz="4" w:space="1" w:color="auto"/>
        </w:pBdr>
        <w:jc w:val="center"/>
        <w:rPr>
          <w:rFonts w:ascii="Arial" w:eastAsia="Cambria" w:hAnsi="Arial" w:cs="Arial"/>
          <w:i/>
          <w:iCs/>
          <w:sz w:val="28"/>
          <w:szCs w:val="28"/>
        </w:rPr>
      </w:pPr>
      <w:r>
        <w:rPr>
          <w:rFonts w:ascii="Arial" w:hAnsi="Arial" w:cs="Arial"/>
          <w:i/>
          <w:iCs/>
          <w:color w:val="000000"/>
          <w:sz w:val="28"/>
          <w:szCs w:val="28"/>
        </w:rPr>
        <w:t>Tickets Available Now!</w:t>
      </w:r>
    </w:p>
    <w:p w14:paraId="0B3E2FE3" w14:textId="77777777" w:rsidR="00ED22E1" w:rsidRPr="00A174B3" w:rsidRDefault="00ED22E1" w:rsidP="00241CF3">
      <w:pPr>
        <w:rPr>
          <w:rFonts w:ascii="Arial" w:eastAsia="Cambria" w:hAnsi="Arial" w:cs="Arial"/>
          <w:b/>
          <w:sz w:val="10"/>
          <w:szCs w:val="10"/>
        </w:rPr>
      </w:pPr>
    </w:p>
    <w:p w14:paraId="3A56CBFC" w14:textId="34BDD939" w:rsidR="00C367AE" w:rsidRDefault="00845AA0" w:rsidP="00845AA0">
      <w:pPr>
        <w:spacing w:before="120"/>
        <w:rPr>
          <w:rFonts w:ascii="Arial" w:eastAsia="Cambria" w:hAnsi="Arial" w:cs="Arial"/>
          <w:sz w:val="20"/>
          <w:szCs w:val="20"/>
        </w:rPr>
      </w:pPr>
      <w:r>
        <w:rPr>
          <w:rFonts w:ascii="Arial" w:eastAsia="Cambria" w:hAnsi="Arial" w:cs="Arial"/>
          <w:b/>
          <w:sz w:val="20"/>
          <w:szCs w:val="20"/>
        </w:rPr>
        <w:t>BIRMI</w:t>
      </w:r>
      <w:r w:rsidR="00E522FD">
        <w:rPr>
          <w:rFonts w:ascii="Arial" w:eastAsia="Cambria" w:hAnsi="Arial" w:cs="Arial"/>
          <w:b/>
          <w:sz w:val="20"/>
          <w:szCs w:val="20"/>
        </w:rPr>
        <w:t>N</w:t>
      </w:r>
      <w:r>
        <w:rPr>
          <w:rFonts w:ascii="Arial" w:eastAsia="Cambria" w:hAnsi="Arial" w:cs="Arial"/>
          <w:b/>
          <w:sz w:val="20"/>
          <w:szCs w:val="20"/>
        </w:rPr>
        <w:t>GHAM, AL</w:t>
      </w:r>
      <w:r w:rsidR="00C32D76" w:rsidRPr="00BA6692">
        <w:rPr>
          <w:rFonts w:ascii="Arial" w:eastAsia="Cambria" w:hAnsi="Arial" w:cs="Arial"/>
          <w:b/>
          <w:sz w:val="20"/>
          <w:szCs w:val="20"/>
        </w:rPr>
        <w:t xml:space="preserve"> </w:t>
      </w:r>
      <w:r w:rsidR="00C32D76" w:rsidRPr="00BA6692">
        <w:rPr>
          <w:rFonts w:ascii="Arial" w:eastAsia="Cambria" w:hAnsi="Arial" w:cs="Arial"/>
          <w:sz w:val="20"/>
          <w:szCs w:val="20"/>
        </w:rPr>
        <w:t xml:space="preserve">― </w:t>
      </w:r>
      <w:r w:rsidR="0069094C">
        <w:rPr>
          <w:rFonts w:ascii="Arial" w:eastAsia="Cambria" w:hAnsi="Arial" w:cs="Arial"/>
          <w:sz w:val="20"/>
          <w:szCs w:val="20"/>
        </w:rPr>
        <w:t>The American Theatre Guild</w:t>
      </w:r>
      <w:r w:rsidR="00C32D76" w:rsidRPr="00BA6692">
        <w:rPr>
          <w:rFonts w:ascii="Arial" w:eastAsia="Cambria" w:hAnsi="Arial" w:cs="Arial"/>
          <w:sz w:val="20"/>
          <w:szCs w:val="20"/>
        </w:rPr>
        <w:t xml:space="preserve"> is pleased to </w:t>
      </w:r>
      <w:r w:rsidR="007A5236">
        <w:rPr>
          <w:rFonts w:ascii="Arial" w:eastAsia="Cambria" w:hAnsi="Arial" w:cs="Arial"/>
          <w:sz w:val="20"/>
          <w:szCs w:val="20"/>
        </w:rPr>
        <w:t>present</w:t>
      </w:r>
      <w:r w:rsidR="00B61501">
        <w:rPr>
          <w:rFonts w:ascii="Arial" w:eastAsia="Cambria" w:hAnsi="Arial" w:cs="Arial"/>
          <w:sz w:val="20"/>
          <w:szCs w:val="20"/>
        </w:rPr>
        <w:t xml:space="preserve"> </w:t>
      </w:r>
      <w:r w:rsidR="00E54FEC">
        <w:rPr>
          <w:rFonts w:ascii="Arial" w:hAnsi="Arial" w:cs="Arial"/>
          <w:color w:val="000000"/>
          <w:sz w:val="20"/>
          <w:szCs w:val="20"/>
        </w:rPr>
        <w:t xml:space="preserve">the new Broadway musical </w:t>
      </w:r>
      <w:r w:rsidR="00E54FEC" w:rsidRPr="00E54FEC">
        <w:rPr>
          <w:rFonts w:ascii="Arial" w:hAnsi="Arial" w:cs="Arial"/>
          <w:b/>
          <w:bCs/>
          <w:i/>
          <w:iCs/>
          <w:color w:val="000000"/>
          <w:sz w:val="20"/>
          <w:szCs w:val="20"/>
        </w:rPr>
        <w:t>ANASTASIA</w:t>
      </w:r>
      <w:r w:rsidR="001B376A">
        <w:rPr>
          <w:rFonts w:ascii="Arial" w:hAnsi="Arial" w:cs="Arial"/>
          <w:b/>
          <w:bCs/>
          <w:i/>
          <w:iCs/>
          <w:color w:val="000000"/>
          <w:sz w:val="20"/>
          <w:szCs w:val="20"/>
        </w:rPr>
        <w:t>.</w:t>
      </w:r>
      <w:r w:rsidR="00E54FEC" w:rsidRPr="00E54FEC">
        <w:rPr>
          <w:rFonts w:ascii="Arial" w:hAnsi="Arial" w:cs="Arial"/>
          <w:b/>
          <w:bCs/>
          <w:i/>
          <w:iCs/>
          <w:color w:val="000000"/>
          <w:sz w:val="20"/>
          <w:szCs w:val="20"/>
        </w:rPr>
        <w:t xml:space="preserve"> </w:t>
      </w:r>
      <w:r w:rsidR="001A1261">
        <w:rPr>
          <w:rFonts w:ascii="Arial" w:eastAsia="Cambria" w:hAnsi="Arial" w:cs="Arial"/>
          <w:bCs/>
          <w:iCs/>
          <w:sz w:val="20"/>
          <w:szCs w:val="20"/>
        </w:rPr>
        <w:t xml:space="preserve">This production is part of </w:t>
      </w:r>
      <w:r w:rsidR="005F33C3">
        <w:rPr>
          <w:rFonts w:ascii="Arial" w:eastAsia="Cambria" w:hAnsi="Arial" w:cs="Arial"/>
          <w:sz w:val="20"/>
          <w:szCs w:val="20"/>
        </w:rPr>
        <w:t xml:space="preserve">the </w:t>
      </w:r>
      <w:r w:rsidR="00F91AAE">
        <w:rPr>
          <w:rFonts w:ascii="Arial" w:eastAsia="Cambria" w:hAnsi="Arial" w:cs="Arial"/>
          <w:sz w:val="20"/>
          <w:szCs w:val="20"/>
        </w:rPr>
        <w:t xml:space="preserve">BROADWAY </w:t>
      </w:r>
      <w:r w:rsidR="00C749A9">
        <w:rPr>
          <w:rFonts w:ascii="Arial" w:eastAsia="Cambria" w:hAnsi="Arial" w:cs="Arial"/>
          <w:sz w:val="20"/>
          <w:szCs w:val="20"/>
        </w:rPr>
        <w:t xml:space="preserve">IN </w:t>
      </w:r>
      <w:r>
        <w:rPr>
          <w:rFonts w:ascii="Arial" w:eastAsia="Cambria" w:hAnsi="Arial" w:cs="Arial"/>
          <w:sz w:val="20"/>
          <w:szCs w:val="20"/>
        </w:rPr>
        <w:t>BIRMINGHAM</w:t>
      </w:r>
      <w:r w:rsidR="00C749A9">
        <w:rPr>
          <w:rFonts w:ascii="Arial" w:eastAsia="Cambria" w:hAnsi="Arial" w:cs="Arial"/>
          <w:sz w:val="20"/>
          <w:szCs w:val="20"/>
        </w:rPr>
        <w:t xml:space="preserve"> </w:t>
      </w:r>
      <w:r w:rsidR="00F91AAE">
        <w:rPr>
          <w:rFonts w:ascii="Arial" w:eastAsia="Cambria" w:hAnsi="Arial" w:cs="Arial"/>
          <w:sz w:val="20"/>
          <w:szCs w:val="20"/>
        </w:rPr>
        <w:t>SERIES</w:t>
      </w:r>
      <w:r w:rsidR="001A1261">
        <w:rPr>
          <w:rFonts w:ascii="Arial" w:eastAsia="Cambria" w:hAnsi="Arial" w:cs="Arial"/>
          <w:sz w:val="20"/>
          <w:szCs w:val="20"/>
        </w:rPr>
        <w:t xml:space="preserve"> </w:t>
      </w:r>
      <w:r w:rsidR="00C749A9">
        <w:rPr>
          <w:rFonts w:ascii="Arial" w:eastAsia="Cambria" w:hAnsi="Arial" w:cs="Arial"/>
          <w:sz w:val="20"/>
          <w:szCs w:val="20"/>
        </w:rPr>
        <w:t xml:space="preserve">and </w:t>
      </w:r>
      <w:r w:rsidR="00E23B2D">
        <w:rPr>
          <w:rFonts w:ascii="Arial" w:eastAsia="Cambria" w:hAnsi="Arial" w:cs="Arial"/>
          <w:sz w:val="20"/>
          <w:szCs w:val="20"/>
        </w:rPr>
        <w:t xml:space="preserve">will take the </w:t>
      </w:r>
      <w:r>
        <w:rPr>
          <w:rFonts w:ascii="Arial" w:eastAsia="Cambria" w:hAnsi="Arial" w:cs="Arial"/>
          <w:sz w:val="20"/>
          <w:szCs w:val="20"/>
        </w:rPr>
        <w:t>BJCC Concert Hall</w:t>
      </w:r>
      <w:r w:rsidR="00E23B2D">
        <w:rPr>
          <w:rFonts w:ascii="Arial" w:eastAsia="Cambria" w:hAnsi="Arial" w:cs="Arial"/>
          <w:sz w:val="20"/>
          <w:szCs w:val="20"/>
        </w:rPr>
        <w:t xml:space="preserve"> stage </w:t>
      </w:r>
      <w:r w:rsidRPr="00845AA0">
        <w:rPr>
          <w:rFonts w:ascii="Arial" w:eastAsia="Cambria" w:hAnsi="Arial" w:cs="Arial"/>
          <w:sz w:val="20"/>
          <w:szCs w:val="20"/>
        </w:rPr>
        <w:t>October 25–30, 2022</w:t>
      </w:r>
      <w:r w:rsidR="00C321B4">
        <w:rPr>
          <w:rFonts w:ascii="Arial" w:eastAsia="Cambria" w:hAnsi="Arial" w:cs="Arial"/>
          <w:sz w:val="20"/>
          <w:szCs w:val="20"/>
        </w:rPr>
        <w:t>.</w:t>
      </w:r>
    </w:p>
    <w:p w14:paraId="16B48627" w14:textId="77777777" w:rsidR="007D6B8B" w:rsidRDefault="007D6B8B" w:rsidP="00241CF3">
      <w:pPr>
        <w:rPr>
          <w:rFonts w:ascii="Arial" w:eastAsia="Cambria" w:hAnsi="Arial" w:cs="Arial"/>
          <w:sz w:val="20"/>
          <w:szCs w:val="20"/>
        </w:rPr>
      </w:pPr>
    </w:p>
    <w:p w14:paraId="693AD650" w14:textId="7B881175" w:rsidR="00845AA0" w:rsidRPr="00362B5F" w:rsidRDefault="00845AA0" w:rsidP="00845AA0">
      <w:pPr>
        <w:rPr>
          <w:rFonts w:ascii="Arial" w:eastAsia="Cambria" w:hAnsi="Arial" w:cs="Arial"/>
          <w:sz w:val="20"/>
          <w:szCs w:val="20"/>
        </w:rPr>
      </w:pPr>
      <w:r w:rsidRPr="00E06F38">
        <w:rPr>
          <w:rFonts w:ascii="Arial" w:hAnsi="Arial" w:cs="Arial"/>
          <w:sz w:val="20"/>
          <w:szCs w:val="20"/>
          <w:lang w:val="en-CA"/>
        </w:rPr>
        <w:t xml:space="preserve">Tickets to </w:t>
      </w:r>
      <w:r>
        <w:rPr>
          <w:rFonts w:ascii="Arial" w:hAnsi="Arial" w:cs="Arial"/>
          <w:b/>
          <w:bCs/>
          <w:i/>
          <w:iCs/>
          <w:color w:val="000000"/>
          <w:sz w:val="20"/>
          <w:szCs w:val="20"/>
        </w:rPr>
        <w:t>ANASTASIA</w:t>
      </w:r>
      <w:r>
        <w:rPr>
          <w:rFonts w:ascii="Arial" w:hAnsi="Arial" w:cs="Arial"/>
          <w:b/>
          <w:bCs/>
          <w:iCs/>
          <w:color w:val="000000"/>
          <w:sz w:val="20"/>
          <w:szCs w:val="20"/>
        </w:rPr>
        <w:t xml:space="preserve"> </w:t>
      </w:r>
      <w:r w:rsidRPr="009A5CC7">
        <w:rPr>
          <w:rFonts w:ascii="Arial" w:hAnsi="Arial" w:cs="Arial"/>
          <w:sz w:val="20"/>
          <w:szCs w:val="20"/>
          <w:lang w:val="en-CA"/>
        </w:rPr>
        <w:t xml:space="preserve">are available for purchase at </w:t>
      </w:r>
      <w:hyperlink r:id="rId9" w:history="1">
        <w:r w:rsidRPr="009A5CC7">
          <w:rPr>
            <w:rStyle w:val="Hyperlink"/>
            <w:rFonts w:ascii="Arial" w:eastAsia="Cambria" w:hAnsi="Arial" w:cs="Arial"/>
            <w:sz w:val="20"/>
            <w:szCs w:val="20"/>
          </w:rPr>
          <w:t>BroadwayInBirmingham.com</w:t>
        </w:r>
      </w:hyperlink>
      <w:r w:rsidRPr="009A5CC7">
        <w:rPr>
          <w:rFonts w:ascii="Arial" w:eastAsia="Cambria" w:hAnsi="Arial" w:cs="Arial"/>
          <w:sz w:val="20"/>
          <w:szCs w:val="20"/>
        </w:rPr>
        <w:t xml:space="preserve"> or by calling </w:t>
      </w:r>
      <w:r w:rsidRPr="009A5CC7">
        <w:rPr>
          <w:rFonts w:ascii="Arial" w:hAnsi="Arial" w:cs="Arial"/>
          <w:color w:val="000000" w:themeColor="text1"/>
          <w:sz w:val="20"/>
          <w:szCs w:val="20"/>
          <w:shd w:val="clear" w:color="auto" w:fill="FEFEFF"/>
        </w:rPr>
        <w:t xml:space="preserve">1-800-982-2787. </w:t>
      </w:r>
      <w:r w:rsidRPr="009A5CC7">
        <w:rPr>
          <w:rFonts w:ascii="Arial" w:eastAsia="Cambria" w:hAnsi="Arial" w:cs="Arial"/>
          <w:sz w:val="20"/>
          <w:szCs w:val="20"/>
        </w:rPr>
        <w:t>Group ticket savings</w:t>
      </w:r>
      <w:r w:rsidRPr="00E5514B">
        <w:rPr>
          <w:rFonts w:ascii="Arial" w:eastAsia="Cambria" w:hAnsi="Arial" w:cs="Arial"/>
          <w:sz w:val="20"/>
          <w:szCs w:val="20"/>
        </w:rPr>
        <w:t xml:space="preserve"> for 10+ are available by contacting </w:t>
      </w:r>
      <w:hyperlink r:id="rId10" w:history="1">
        <w:r w:rsidRPr="00E5514B">
          <w:rPr>
            <w:rStyle w:val="Hyperlink"/>
            <w:rFonts w:ascii="Arial" w:hAnsi="Arial" w:cs="Arial"/>
            <w:sz w:val="20"/>
            <w:szCs w:val="20"/>
          </w:rPr>
          <w:t>Groups@ATGuild.org</w:t>
        </w:r>
      </w:hyperlink>
      <w:r w:rsidRPr="00E5514B">
        <w:rPr>
          <w:rFonts w:ascii="Arial" w:hAnsi="Arial" w:cs="Arial"/>
          <w:sz w:val="20"/>
          <w:szCs w:val="20"/>
        </w:rPr>
        <w:t>.</w:t>
      </w:r>
    </w:p>
    <w:p w14:paraId="280C5AC8" w14:textId="77777777" w:rsidR="007D6B8B" w:rsidRDefault="007D6B8B" w:rsidP="00241CF3">
      <w:pPr>
        <w:rPr>
          <w:rFonts w:ascii="Arial" w:hAnsi="Arial" w:cs="Arial"/>
          <w:b/>
          <w:bCs/>
          <w:sz w:val="20"/>
          <w:szCs w:val="20"/>
        </w:rPr>
      </w:pPr>
    </w:p>
    <w:p w14:paraId="7383DCC2" w14:textId="699F1FE6" w:rsidR="00ED22E1" w:rsidRDefault="00E57F72" w:rsidP="00ED22E1">
      <w:pPr>
        <w:rPr>
          <w:rFonts w:ascii="Arial" w:hAnsi="Arial" w:cs="Arial"/>
          <w:sz w:val="18"/>
          <w:szCs w:val="18"/>
        </w:rPr>
      </w:pPr>
      <w:r w:rsidRPr="00D87BF4">
        <w:rPr>
          <w:rFonts w:ascii="Arial" w:hAnsi="Arial" w:cs="Arial"/>
          <w:b/>
          <w:bCs/>
          <w:sz w:val="20"/>
          <w:szCs w:val="20"/>
        </w:rPr>
        <w:t>ASSETS</w:t>
      </w:r>
      <w:r w:rsidRPr="00D544B8">
        <w:rPr>
          <w:rFonts w:ascii="Arial" w:hAnsi="Arial" w:cs="Arial"/>
          <w:b/>
          <w:bCs/>
          <w:sz w:val="20"/>
          <w:szCs w:val="20"/>
        </w:rPr>
        <w:t>:</w:t>
      </w:r>
      <w:r w:rsidR="00E906BF">
        <w:rPr>
          <w:rFonts w:ascii="Arial" w:hAnsi="Arial" w:cs="Arial"/>
          <w:b/>
          <w:bCs/>
          <w:sz w:val="20"/>
          <w:szCs w:val="20"/>
        </w:rPr>
        <w:t xml:space="preserve"> </w:t>
      </w:r>
      <w:hyperlink r:id="rId11" w:tgtFrame="_blank" w:history="1">
        <w:r w:rsidR="009D1612">
          <w:rPr>
            <w:rStyle w:val="Hyperlink"/>
            <w:rFonts w:ascii="Arial" w:hAnsi="Arial" w:cs="Arial"/>
            <w:sz w:val="20"/>
            <w:szCs w:val="20"/>
          </w:rPr>
          <w:t>https://app.box.com/s/e835qn3y8a1ry6xy1vzq780blpz9x788</w:t>
        </w:r>
      </w:hyperlink>
    </w:p>
    <w:p w14:paraId="3B10F98A" w14:textId="77777777" w:rsidR="00EB6E9C" w:rsidRDefault="00EB6E9C" w:rsidP="00ED22E1">
      <w:pPr>
        <w:rPr>
          <w:rFonts w:ascii="Arial" w:hAnsi="Arial" w:cs="Arial"/>
          <w:b/>
          <w:bCs/>
          <w:sz w:val="20"/>
          <w:szCs w:val="20"/>
          <w:u w:val="single"/>
        </w:rPr>
      </w:pPr>
    </w:p>
    <w:p w14:paraId="358DAB16" w14:textId="5AC3641A" w:rsidR="008B203F" w:rsidRPr="00845AA0" w:rsidRDefault="008B203F" w:rsidP="00241CF3">
      <w:pPr>
        <w:rPr>
          <w:rFonts w:ascii="Arial" w:hAnsi="Arial" w:cs="Arial"/>
          <w:sz w:val="20"/>
          <w:szCs w:val="20"/>
        </w:rPr>
      </w:pPr>
      <w:r>
        <w:rPr>
          <w:rFonts w:ascii="Arial" w:hAnsi="Arial" w:cs="Arial"/>
          <w:b/>
          <w:bCs/>
          <w:sz w:val="20"/>
          <w:szCs w:val="20"/>
          <w:u w:val="single"/>
        </w:rPr>
        <w:t>PERFORMANCE SCHEDULE</w:t>
      </w:r>
    </w:p>
    <w:p w14:paraId="0C2B0644" w14:textId="0945CFDD" w:rsidR="008B203F" w:rsidRDefault="00845AA0" w:rsidP="00241CF3">
      <w:pPr>
        <w:rPr>
          <w:rFonts w:ascii="Arial" w:hAnsi="Arial" w:cs="Arial"/>
          <w:sz w:val="20"/>
          <w:szCs w:val="20"/>
        </w:rPr>
      </w:pPr>
      <w:r>
        <w:rPr>
          <w:rFonts w:ascii="Arial" w:hAnsi="Arial" w:cs="Arial"/>
          <w:sz w:val="20"/>
          <w:szCs w:val="20"/>
        </w:rPr>
        <w:t>Tuesday</w:t>
      </w:r>
      <w:r w:rsidR="008B203F">
        <w:rPr>
          <w:rFonts w:ascii="Arial" w:hAnsi="Arial" w:cs="Arial"/>
          <w:sz w:val="20"/>
          <w:szCs w:val="20"/>
        </w:rPr>
        <w:t xml:space="preserve">, </w:t>
      </w:r>
      <w:r>
        <w:rPr>
          <w:rFonts w:ascii="Arial" w:hAnsi="Arial" w:cs="Arial"/>
          <w:sz w:val="20"/>
          <w:szCs w:val="20"/>
        </w:rPr>
        <w:t>October 25</w:t>
      </w:r>
      <w:r w:rsidR="008B203F">
        <w:rPr>
          <w:rFonts w:ascii="Arial" w:hAnsi="Arial" w:cs="Arial"/>
          <w:sz w:val="20"/>
          <w:szCs w:val="20"/>
        </w:rPr>
        <w:t>, 2022</w:t>
      </w:r>
      <w:r w:rsidR="008B203F">
        <w:rPr>
          <w:rFonts w:ascii="Arial" w:hAnsi="Arial" w:cs="Arial"/>
          <w:sz w:val="20"/>
          <w:szCs w:val="20"/>
        </w:rPr>
        <w:tab/>
      </w:r>
      <w:r w:rsidR="008B203F">
        <w:rPr>
          <w:rFonts w:ascii="Arial" w:hAnsi="Arial" w:cs="Arial"/>
          <w:sz w:val="20"/>
          <w:szCs w:val="20"/>
        </w:rPr>
        <w:tab/>
      </w:r>
      <w:r w:rsidR="00440243">
        <w:rPr>
          <w:rFonts w:ascii="Arial" w:hAnsi="Arial" w:cs="Arial"/>
          <w:sz w:val="20"/>
          <w:szCs w:val="20"/>
        </w:rPr>
        <w:tab/>
      </w:r>
      <w:r w:rsidR="00E54FEC">
        <w:rPr>
          <w:rFonts w:ascii="Arial" w:hAnsi="Arial" w:cs="Arial"/>
          <w:sz w:val="20"/>
          <w:szCs w:val="20"/>
        </w:rPr>
        <w:tab/>
      </w:r>
      <w:r>
        <w:rPr>
          <w:rFonts w:ascii="Arial" w:hAnsi="Arial" w:cs="Arial"/>
          <w:sz w:val="20"/>
          <w:szCs w:val="20"/>
        </w:rPr>
        <w:t>7:3</w:t>
      </w:r>
      <w:r w:rsidR="00440243">
        <w:rPr>
          <w:rFonts w:ascii="Arial" w:hAnsi="Arial" w:cs="Arial"/>
          <w:sz w:val="20"/>
          <w:szCs w:val="20"/>
        </w:rPr>
        <w:t>0 p.m.</w:t>
      </w:r>
    </w:p>
    <w:p w14:paraId="407B5EEE" w14:textId="2FD3C633" w:rsidR="008B203F" w:rsidRDefault="00845AA0" w:rsidP="00241CF3">
      <w:pPr>
        <w:rPr>
          <w:rFonts w:ascii="Arial" w:hAnsi="Arial" w:cs="Arial"/>
          <w:sz w:val="20"/>
          <w:szCs w:val="20"/>
        </w:rPr>
      </w:pPr>
      <w:r>
        <w:rPr>
          <w:rFonts w:ascii="Arial" w:hAnsi="Arial" w:cs="Arial"/>
          <w:sz w:val="20"/>
          <w:szCs w:val="20"/>
        </w:rPr>
        <w:t>Wednesday</w:t>
      </w:r>
      <w:r w:rsidR="008B203F">
        <w:rPr>
          <w:rFonts w:ascii="Arial" w:hAnsi="Arial" w:cs="Arial"/>
          <w:sz w:val="20"/>
          <w:szCs w:val="20"/>
        </w:rPr>
        <w:t xml:space="preserve">, </w:t>
      </w:r>
      <w:r>
        <w:rPr>
          <w:rFonts w:ascii="Arial" w:hAnsi="Arial" w:cs="Arial"/>
          <w:sz w:val="20"/>
          <w:szCs w:val="20"/>
        </w:rPr>
        <w:t>October 26</w:t>
      </w:r>
      <w:r w:rsidR="008B203F">
        <w:rPr>
          <w:rFonts w:ascii="Arial" w:hAnsi="Arial" w:cs="Arial"/>
          <w:sz w:val="20"/>
          <w:szCs w:val="20"/>
        </w:rPr>
        <w:t>, 2022</w:t>
      </w:r>
      <w:r w:rsidR="008B203F">
        <w:rPr>
          <w:rFonts w:ascii="Arial" w:hAnsi="Arial" w:cs="Arial"/>
          <w:sz w:val="20"/>
          <w:szCs w:val="20"/>
        </w:rPr>
        <w:tab/>
      </w:r>
      <w:r w:rsidR="008B203F">
        <w:rPr>
          <w:rFonts w:ascii="Arial" w:hAnsi="Arial" w:cs="Arial"/>
          <w:sz w:val="20"/>
          <w:szCs w:val="20"/>
        </w:rPr>
        <w:tab/>
      </w:r>
      <w:r w:rsidR="00440243">
        <w:rPr>
          <w:rFonts w:ascii="Arial" w:hAnsi="Arial" w:cs="Arial"/>
          <w:sz w:val="20"/>
          <w:szCs w:val="20"/>
        </w:rPr>
        <w:tab/>
      </w:r>
      <w:r>
        <w:rPr>
          <w:rFonts w:ascii="Arial" w:hAnsi="Arial" w:cs="Arial"/>
          <w:sz w:val="20"/>
          <w:szCs w:val="20"/>
        </w:rPr>
        <w:tab/>
        <w:t>7:3</w:t>
      </w:r>
      <w:r w:rsidR="00440243">
        <w:rPr>
          <w:rFonts w:ascii="Arial" w:hAnsi="Arial" w:cs="Arial"/>
          <w:sz w:val="20"/>
          <w:szCs w:val="20"/>
        </w:rPr>
        <w:t>0 p.m.</w:t>
      </w:r>
    </w:p>
    <w:p w14:paraId="04F56376" w14:textId="10EBDF28" w:rsidR="00E23B2D" w:rsidRDefault="00845AA0" w:rsidP="00241CF3">
      <w:pPr>
        <w:rPr>
          <w:rFonts w:ascii="Arial" w:hAnsi="Arial" w:cs="Arial"/>
          <w:sz w:val="20"/>
          <w:szCs w:val="20"/>
        </w:rPr>
      </w:pPr>
      <w:r>
        <w:rPr>
          <w:rFonts w:ascii="Arial" w:hAnsi="Arial" w:cs="Arial"/>
          <w:sz w:val="20"/>
          <w:szCs w:val="20"/>
        </w:rPr>
        <w:t>Thursday</w:t>
      </w:r>
      <w:r w:rsidR="00E23B2D">
        <w:rPr>
          <w:rFonts w:ascii="Arial" w:hAnsi="Arial" w:cs="Arial"/>
          <w:sz w:val="20"/>
          <w:szCs w:val="20"/>
        </w:rPr>
        <w:t xml:space="preserve">, </w:t>
      </w:r>
      <w:r>
        <w:rPr>
          <w:rFonts w:ascii="Arial" w:hAnsi="Arial" w:cs="Arial"/>
          <w:sz w:val="20"/>
          <w:szCs w:val="20"/>
        </w:rPr>
        <w:t>October 27</w:t>
      </w:r>
      <w:r w:rsidR="00E23B2D">
        <w:rPr>
          <w:rFonts w:ascii="Arial" w:hAnsi="Arial" w:cs="Arial"/>
          <w:sz w:val="20"/>
          <w:szCs w:val="20"/>
        </w:rPr>
        <w:t>, 2022</w:t>
      </w:r>
      <w:r w:rsidR="00440243">
        <w:rPr>
          <w:rFonts w:ascii="Arial" w:hAnsi="Arial" w:cs="Arial"/>
          <w:sz w:val="20"/>
          <w:szCs w:val="20"/>
        </w:rPr>
        <w:tab/>
      </w:r>
      <w:r w:rsidR="00440243">
        <w:rPr>
          <w:rFonts w:ascii="Arial" w:hAnsi="Arial" w:cs="Arial"/>
          <w:sz w:val="20"/>
          <w:szCs w:val="20"/>
        </w:rPr>
        <w:tab/>
      </w:r>
      <w:r w:rsidR="00440243">
        <w:rPr>
          <w:rFonts w:ascii="Arial" w:hAnsi="Arial" w:cs="Arial"/>
          <w:sz w:val="20"/>
          <w:szCs w:val="20"/>
        </w:rPr>
        <w:tab/>
      </w:r>
      <w:r w:rsidR="00E54FEC">
        <w:rPr>
          <w:rFonts w:ascii="Arial" w:hAnsi="Arial" w:cs="Arial"/>
          <w:sz w:val="20"/>
          <w:szCs w:val="20"/>
        </w:rPr>
        <w:tab/>
      </w:r>
      <w:r w:rsidR="004169E7">
        <w:rPr>
          <w:rFonts w:ascii="Arial" w:hAnsi="Arial" w:cs="Arial"/>
          <w:sz w:val="20"/>
          <w:szCs w:val="20"/>
        </w:rPr>
        <w:t>7:30 p.m.</w:t>
      </w:r>
    </w:p>
    <w:p w14:paraId="52AFB949" w14:textId="04134B2C" w:rsidR="00845AA0" w:rsidRDefault="00845AA0" w:rsidP="00845AA0">
      <w:pPr>
        <w:rPr>
          <w:rFonts w:ascii="Arial" w:hAnsi="Arial" w:cs="Arial"/>
          <w:sz w:val="20"/>
          <w:szCs w:val="20"/>
        </w:rPr>
      </w:pPr>
      <w:r>
        <w:rPr>
          <w:rFonts w:ascii="Arial" w:hAnsi="Arial" w:cs="Arial"/>
          <w:sz w:val="20"/>
          <w:szCs w:val="20"/>
        </w:rPr>
        <w:t>Friday, October 28, 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169E7">
        <w:rPr>
          <w:rFonts w:ascii="Arial" w:hAnsi="Arial" w:cs="Arial"/>
          <w:sz w:val="20"/>
          <w:szCs w:val="20"/>
        </w:rPr>
        <w:t>8:00</w:t>
      </w:r>
      <w:r>
        <w:rPr>
          <w:rFonts w:ascii="Arial" w:hAnsi="Arial" w:cs="Arial"/>
          <w:sz w:val="20"/>
          <w:szCs w:val="20"/>
        </w:rPr>
        <w:t xml:space="preserve"> p.m.</w:t>
      </w:r>
    </w:p>
    <w:p w14:paraId="3A641457" w14:textId="12A2173E" w:rsidR="00845AA0" w:rsidRDefault="00845AA0" w:rsidP="00845AA0">
      <w:pPr>
        <w:rPr>
          <w:rFonts w:ascii="Arial" w:hAnsi="Arial" w:cs="Arial"/>
          <w:sz w:val="20"/>
          <w:szCs w:val="20"/>
        </w:rPr>
      </w:pPr>
      <w:r>
        <w:rPr>
          <w:rFonts w:ascii="Arial" w:hAnsi="Arial" w:cs="Arial"/>
          <w:sz w:val="20"/>
          <w:szCs w:val="20"/>
        </w:rPr>
        <w:t>Saturday, October 29, 2022</w:t>
      </w:r>
      <w:r>
        <w:rPr>
          <w:rFonts w:ascii="Arial" w:hAnsi="Arial" w:cs="Arial"/>
          <w:sz w:val="20"/>
          <w:szCs w:val="20"/>
        </w:rPr>
        <w:tab/>
      </w:r>
      <w:r>
        <w:rPr>
          <w:rFonts w:ascii="Arial" w:hAnsi="Arial" w:cs="Arial"/>
          <w:sz w:val="20"/>
          <w:szCs w:val="20"/>
        </w:rPr>
        <w:tab/>
      </w:r>
      <w:r>
        <w:rPr>
          <w:rFonts w:ascii="Arial" w:hAnsi="Arial" w:cs="Arial"/>
          <w:sz w:val="20"/>
          <w:szCs w:val="20"/>
        </w:rPr>
        <w:tab/>
      </w:r>
      <w:r w:rsidR="004169E7">
        <w:rPr>
          <w:rFonts w:ascii="Arial" w:hAnsi="Arial" w:cs="Arial"/>
          <w:sz w:val="20"/>
          <w:szCs w:val="20"/>
        </w:rPr>
        <w:tab/>
        <w:t>2:00 &amp; 8:0</w:t>
      </w:r>
      <w:r>
        <w:rPr>
          <w:rFonts w:ascii="Arial" w:hAnsi="Arial" w:cs="Arial"/>
          <w:sz w:val="20"/>
          <w:szCs w:val="20"/>
        </w:rPr>
        <w:t>0 p.m.</w:t>
      </w:r>
    </w:p>
    <w:p w14:paraId="2C6D19E2" w14:textId="4436A79B" w:rsidR="00845AA0" w:rsidRDefault="00845AA0" w:rsidP="00845AA0">
      <w:pPr>
        <w:rPr>
          <w:rFonts w:ascii="Arial" w:hAnsi="Arial" w:cs="Arial"/>
          <w:sz w:val="20"/>
          <w:szCs w:val="20"/>
        </w:rPr>
      </w:pPr>
      <w:r>
        <w:rPr>
          <w:rFonts w:ascii="Arial" w:hAnsi="Arial" w:cs="Arial"/>
          <w:sz w:val="20"/>
          <w:szCs w:val="20"/>
        </w:rPr>
        <w:t>Sunday, October 30, 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 &amp; 6:30 p.m.</w:t>
      </w:r>
    </w:p>
    <w:p w14:paraId="053A9B42" w14:textId="77777777" w:rsidR="0017624E" w:rsidRDefault="0017624E" w:rsidP="0017624E">
      <w:pPr>
        <w:jc w:val="center"/>
        <w:rPr>
          <w:rFonts w:ascii="Arial" w:hAnsi="Arial" w:cs="Arial"/>
          <w:bCs/>
          <w:sz w:val="18"/>
          <w:szCs w:val="18"/>
        </w:rPr>
      </w:pPr>
      <w:r>
        <w:rPr>
          <w:rFonts w:ascii="Arial" w:hAnsi="Arial" w:cs="Arial"/>
          <w:bCs/>
          <w:sz w:val="18"/>
          <w:szCs w:val="18"/>
        </w:rPr>
        <w:t>-more-</w:t>
      </w:r>
    </w:p>
    <w:p w14:paraId="58134BA1" w14:textId="77777777" w:rsidR="005A77AD" w:rsidRPr="005A77AD" w:rsidRDefault="005A77AD" w:rsidP="005A77AD">
      <w:pPr>
        <w:rPr>
          <w:rFonts w:ascii="Arial" w:hAnsi="Arial" w:cs="Arial"/>
          <w:bCs/>
          <w:sz w:val="20"/>
          <w:szCs w:val="20"/>
        </w:rPr>
      </w:pPr>
      <w:bookmarkStart w:id="0" w:name="_Hlk528248163"/>
      <w:bookmarkEnd w:id="0"/>
      <w:r w:rsidRPr="005A77AD">
        <w:rPr>
          <w:rFonts w:ascii="Arial" w:hAnsi="Arial" w:cs="Arial"/>
          <w:sz w:val="20"/>
          <w:szCs w:val="20"/>
        </w:rPr>
        <w:lastRenderedPageBreak/>
        <w:t xml:space="preserve">From the Tony Award-winning creators of the Broadway classic </w:t>
      </w:r>
      <w:r w:rsidRPr="005A77AD">
        <w:rPr>
          <w:rFonts w:ascii="Arial" w:hAnsi="Arial" w:cs="Arial"/>
          <w:i/>
          <w:iCs/>
          <w:sz w:val="20"/>
          <w:szCs w:val="20"/>
        </w:rPr>
        <w:t>Ragtime</w:t>
      </w:r>
      <w:r w:rsidRPr="005A77AD">
        <w:rPr>
          <w:rFonts w:ascii="Arial" w:hAnsi="Arial" w:cs="Arial"/>
          <w:sz w:val="20"/>
          <w:szCs w:val="20"/>
        </w:rPr>
        <w:t xml:space="preserve"> and inspired by the beloved films, </w:t>
      </w:r>
      <w:r w:rsidRPr="005A77AD">
        <w:rPr>
          <w:rFonts w:ascii="Arial" w:hAnsi="Arial" w:cs="Arial"/>
          <w:b/>
          <w:bCs/>
          <w:i/>
          <w:iCs/>
          <w:sz w:val="20"/>
          <w:szCs w:val="20"/>
        </w:rPr>
        <w:t>ANASTASIA</w:t>
      </w:r>
      <w:r w:rsidRPr="005A77AD">
        <w:rPr>
          <w:rFonts w:ascii="Arial" w:hAnsi="Arial" w:cs="Arial"/>
          <w:sz w:val="20"/>
          <w:szCs w:val="20"/>
        </w:rPr>
        <w:t xml:space="preserve"> is the new Broadway musical that’s “one of the most gorgeous shows in years!” (</w:t>
      </w:r>
      <w:r w:rsidRPr="005A77AD">
        <w:rPr>
          <w:rFonts w:ascii="Arial" w:hAnsi="Arial" w:cs="Arial"/>
          <w:i/>
          <w:iCs/>
          <w:sz w:val="20"/>
          <w:szCs w:val="20"/>
        </w:rPr>
        <w:t>New York Observer</w:t>
      </w:r>
      <w:r w:rsidRPr="005A77AD">
        <w:rPr>
          <w:rFonts w:ascii="Arial" w:hAnsi="Arial" w:cs="Arial"/>
          <w:sz w:val="20"/>
          <w:szCs w:val="20"/>
        </w:rPr>
        <w:t>). This dazzling show transports us from the twilight of the Russian Empire to the euphoria of Paris in the 1920s, as a brave young woman sets out to discover the mystery of her past. Pursued by a ruthless Soviet officer determined to silence her, Anya enlists the aid of a dashing conman and a lovable ex-aristocrat. Together, they embark on an epic adventure to help her find home, love, and family.</w:t>
      </w:r>
    </w:p>
    <w:p w14:paraId="774932F5" w14:textId="77777777" w:rsidR="005A77AD" w:rsidRPr="005A77AD" w:rsidRDefault="005A77AD" w:rsidP="005A77AD">
      <w:pPr>
        <w:rPr>
          <w:rFonts w:ascii="Arial" w:hAnsi="Arial" w:cs="Arial"/>
          <w:b/>
          <w:bCs/>
          <w:sz w:val="20"/>
          <w:szCs w:val="20"/>
        </w:rPr>
      </w:pPr>
    </w:p>
    <w:p w14:paraId="4E34C82E" w14:textId="77777777" w:rsidR="005A77AD" w:rsidRPr="005A77AD" w:rsidRDefault="005A77AD" w:rsidP="005A77AD">
      <w:pPr>
        <w:rPr>
          <w:rFonts w:ascii="Arial" w:hAnsi="Arial" w:cs="Arial"/>
          <w:b/>
          <w:bCs/>
          <w:sz w:val="20"/>
          <w:szCs w:val="20"/>
        </w:rPr>
      </w:pPr>
      <w:r w:rsidRPr="005A77AD">
        <w:rPr>
          <w:rFonts w:ascii="Arial" w:hAnsi="Arial" w:cs="Arial"/>
          <w:sz w:val="20"/>
          <w:szCs w:val="20"/>
        </w:rPr>
        <w:t xml:space="preserve">The cast includes </w:t>
      </w:r>
      <w:r w:rsidRPr="005A77AD">
        <w:rPr>
          <w:rFonts w:ascii="Arial" w:hAnsi="Arial" w:cs="Arial"/>
          <w:b/>
          <w:bCs/>
          <w:sz w:val="20"/>
          <w:szCs w:val="20"/>
        </w:rPr>
        <w:t xml:space="preserve">Veronica Stern </w:t>
      </w:r>
      <w:r w:rsidRPr="005A77AD">
        <w:rPr>
          <w:rFonts w:ascii="Arial" w:hAnsi="Arial" w:cs="Arial"/>
          <w:sz w:val="20"/>
          <w:szCs w:val="20"/>
        </w:rPr>
        <w:t xml:space="preserve">as </w:t>
      </w:r>
      <w:r w:rsidRPr="005A77AD">
        <w:rPr>
          <w:rFonts w:ascii="Arial" w:hAnsi="Arial" w:cs="Arial"/>
          <w:i/>
          <w:iCs/>
          <w:sz w:val="20"/>
          <w:szCs w:val="20"/>
        </w:rPr>
        <w:t>Anya</w:t>
      </w:r>
      <w:r w:rsidRPr="005A77AD">
        <w:rPr>
          <w:rFonts w:ascii="Arial" w:hAnsi="Arial" w:cs="Arial"/>
          <w:sz w:val="20"/>
          <w:szCs w:val="20"/>
        </w:rPr>
        <w:t xml:space="preserve">, </w:t>
      </w:r>
      <w:r w:rsidRPr="005A77AD">
        <w:rPr>
          <w:rFonts w:ascii="Arial" w:hAnsi="Arial" w:cs="Arial"/>
          <w:b/>
          <w:bCs/>
          <w:sz w:val="20"/>
          <w:szCs w:val="20"/>
        </w:rPr>
        <w:t xml:space="preserve">Willem Butler </w:t>
      </w:r>
      <w:r w:rsidRPr="005A77AD">
        <w:rPr>
          <w:rFonts w:ascii="Arial" w:hAnsi="Arial" w:cs="Arial"/>
          <w:sz w:val="20"/>
          <w:szCs w:val="20"/>
        </w:rPr>
        <w:t xml:space="preserve">as </w:t>
      </w:r>
      <w:r w:rsidRPr="005A77AD">
        <w:rPr>
          <w:rFonts w:ascii="Arial" w:hAnsi="Arial" w:cs="Arial"/>
          <w:i/>
          <w:iCs/>
          <w:sz w:val="20"/>
          <w:szCs w:val="20"/>
        </w:rPr>
        <w:t>Dmitry</w:t>
      </w:r>
      <w:r w:rsidRPr="005A77AD">
        <w:rPr>
          <w:rFonts w:ascii="Arial" w:hAnsi="Arial" w:cs="Arial"/>
          <w:sz w:val="20"/>
          <w:szCs w:val="20"/>
        </w:rPr>
        <w:t xml:space="preserve">, </w:t>
      </w:r>
      <w:r w:rsidRPr="005A77AD">
        <w:rPr>
          <w:rFonts w:ascii="Arial" w:hAnsi="Arial" w:cs="Arial"/>
          <w:b/>
          <w:bCs/>
          <w:sz w:val="20"/>
          <w:szCs w:val="20"/>
        </w:rPr>
        <w:t xml:space="preserve">Ben </w:t>
      </w:r>
      <w:proofErr w:type="spellStart"/>
      <w:r w:rsidRPr="005A77AD">
        <w:rPr>
          <w:rFonts w:ascii="Arial" w:hAnsi="Arial" w:cs="Arial"/>
          <w:b/>
          <w:bCs/>
          <w:sz w:val="20"/>
          <w:szCs w:val="20"/>
        </w:rPr>
        <w:t>Edquist</w:t>
      </w:r>
      <w:proofErr w:type="spellEnd"/>
      <w:r w:rsidRPr="005A77AD">
        <w:rPr>
          <w:rFonts w:ascii="Arial" w:hAnsi="Arial" w:cs="Arial"/>
          <w:sz w:val="20"/>
          <w:szCs w:val="20"/>
        </w:rPr>
        <w:t xml:space="preserve"> as </w:t>
      </w:r>
      <w:proofErr w:type="spellStart"/>
      <w:r w:rsidRPr="005A77AD">
        <w:rPr>
          <w:rFonts w:ascii="Arial" w:hAnsi="Arial" w:cs="Arial"/>
          <w:i/>
          <w:iCs/>
          <w:sz w:val="20"/>
          <w:szCs w:val="20"/>
        </w:rPr>
        <w:t>Gleb</w:t>
      </w:r>
      <w:proofErr w:type="spellEnd"/>
      <w:r w:rsidRPr="005A77AD">
        <w:rPr>
          <w:rFonts w:ascii="Arial" w:hAnsi="Arial" w:cs="Arial"/>
          <w:sz w:val="20"/>
          <w:szCs w:val="20"/>
        </w:rPr>
        <w:t xml:space="preserve">, </w:t>
      </w:r>
      <w:r w:rsidRPr="005A77AD">
        <w:rPr>
          <w:rFonts w:ascii="Arial" w:hAnsi="Arial" w:cs="Arial"/>
          <w:b/>
          <w:bCs/>
          <w:sz w:val="20"/>
          <w:szCs w:val="20"/>
        </w:rPr>
        <w:t xml:space="preserve">Gerri </w:t>
      </w:r>
      <w:proofErr w:type="spellStart"/>
      <w:r w:rsidRPr="005A77AD">
        <w:rPr>
          <w:rFonts w:ascii="Arial" w:hAnsi="Arial" w:cs="Arial"/>
          <w:b/>
          <w:bCs/>
          <w:sz w:val="20"/>
          <w:szCs w:val="20"/>
        </w:rPr>
        <w:t>Weagraff</w:t>
      </w:r>
      <w:proofErr w:type="spellEnd"/>
      <w:r w:rsidRPr="005A77AD">
        <w:rPr>
          <w:rFonts w:ascii="Arial" w:hAnsi="Arial" w:cs="Arial"/>
          <w:sz w:val="20"/>
          <w:szCs w:val="20"/>
        </w:rPr>
        <w:t xml:space="preserve"> as </w:t>
      </w:r>
      <w:r w:rsidRPr="005A77AD">
        <w:rPr>
          <w:rFonts w:ascii="Arial" w:hAnsi="Arial" w:cs="Arial"/>
          <w:i/>
          <w:iCs/>
          <w:sz w:val="20"/>
          <w:szCs w:val="20"/>
        </w:rPr>
        <w:t>Dowager Empress</w:t>
      </w:r>
      <w:r w:rsidRPr="005A77AD">
        <w:rPr>
          <w:rFonts w:ascii="Arial" w:hAnsi="Arial" w:cs="Arial"/>
          <w:sz w:val="20"/>
          <w:szCs w:val="20"/>
        </w:rPr>
        <w:t>,</w:t>
      </w:r>
      <w:r w:rsidRPr="005A77AD">
        <w:rPr>
          <w:rFonts w:ascii="Arial" w:hAnsi="Arial" w:cs="Arial"/>
          <w:b/>
          <w:bCs/>
          <w:sz w:val="20"/>
          <w:szCs w:val="20"/>
        </w:rPr>
        <w:t xml:space="preserve"> Bryan </w:t>
      </w:r>
      <w:proofErr w:type="spellStart"/>
      <w:r w:rsidRPr="005A77AD">
        <w:rPr>
          <w:rFonts w:ascii="Arial" w:hAnsi="Arial" w:cs="Arial"/>
          <w:b/>
          <w:bCs/>
          <w:sz w:val="20"/>
          <w:szCs w:val="20"/>
        </w:rPr>
        <w:t>Seastrom</w:t>
      </w:r>
      <w:proofErr w:type="spellEnd"/>
      <w:r w:rsidRPr="005A77AD">
        <w:rPr>
          <w:rFonts w:ascii="Arial" w:hAnsi="Arial" w:cs="Arial"/>
          <w:sz w:val="20"/>
          <w:szCs w:val="20"/>
        </w:rPr>
        <w:t xml:space="preserve"> as </w:t>
      </w:r>
      <w:r w:rsidRPr="005A77AD">
        <w:rPr>
          <w:rFonts w:ascii="Arial" w:hAnsi="Arial" w:cs="Arial"/>
          <w:i/>
          <w:iCs/>
          <w:sz w:val="20"/>
          <w:szCs w:val="20"/>
        </w:rPr>
        <w:t>Vlad</w:t>
      </w:r>
      <w:r w:rsidRPr="005A77AD">
        <w:rPr>
          <w:rFonts w:ascii="Arial" w:hAnsi="Arial" w:cs="Arial"/>
          <w:sz w:val="20"/>
          <w:szCs w:val="20"/>
        </w:rPr>
        <w:t xml:space="preserve">, </w:t>
      </w:r>
      <w:r w:rsidRPr="005A77AD">
        <w:rPr>
          <w:rFonts w:ascii="Arial" w:hAnsi="Arial" w:cs="Arial"/>
          <w:b/>
          <w:bCs/>
          <w:sz w:val="20"/>
          <w:szCs w:val="20"/>
        </w:rPr>
        <w:t xml:space="preserve">Madeline </w:t>
      </w:r>
      <w:proofErr w:type="spellStart"/>
      <w:r w:rsidRPr="005A77AD">
        <w:rPr>
          <w:rFonts w:ascii="Arial" w:hAnsi="Arial" w:cs="Arial"/>
          <w:b/>
          <w:bCs/>
          <w:sz w:val="20"/>
          <w:szCs w:val="20"/>
        </w:rPr>
        <w:t>Raube</w:t>
      </w:r>
      <w:proofErr w:type="spellEnd"/>
      <w:r w:rsidRPr="005A77AD">
        <w:rPr>
          <w:rFonts w:ascii="Arial" w:hAnsi="Arial" w:cs="Arial"/>
          <w:sz w:val="20"/>
          <w:szCs w:val="20"/>
        </w:rPr>
        <w:t xml:space="preserve"> as </w:t>
      </w:r>
      <w:r w:rsidRPr="005A77AD">
        <w:rPr>
          <w:rFonts w:ascii="Arial" w:hAnsi="Arial" w:cs="Arial"/>
          <w:i/>
          <w:iCs/>
          <w:sz w:val="20"/>
          <w:szCs w:val="20"/>
        </w:rPr>
        <w:t xml:space="preserve">Countess Lily </w:t>
      </w:r>
      <w:r w:rsidRPr="005A77AD">
        <w:rPr>
          <w:rFonts w:ascii="Arial" w:hAnsi="Arial" w:cs="Arial"/>
          <w:sz w:val="20"/>
          <w:szCs w:val="20"/>
        </w:rPr>
        <w:t>and</w:t>
      </w:r>
      <w:r w:rsidRPr="005A77AD">
        <w:rPr>
          <w:rFonts w:ascii="Arial" w:hAnsi="Arial" w:cs="Arial"/>
          <w:i/>
          <w:iCs/>
          <w:sz w:val="20"/>
          <w:szCs w:val="20"/>
        </w:rPr>
        <w:t xml:space="preserve"> </w:t>
      </w:r>
      <w:r w:rsidRPr="005A77AD">
        <w:rPr>
          <w:rFonts w:ascii="Arial" w:hAnsi="Arial" w:cs="Arial"/>
          <w:b/>
          <w:bCs/>
          <w:sz w:val="20"/>
          <w:szCs w:val="20"/>
        </w:rPr>
        <w:t xml:space="preserve">Leela Chopra </w:t>
      </w:r>
      <w:r w:rsidRPr="005A77AD">
        <w:rPr>
          <w:rFonts w:ascii="Arial" w:hAnsi="Arial" w:cs="Arial"/>
          <w:sz w:val="20"/>
          <w:szCs w:val="20"/>
        </w:rPr>
        <w:t xml:space="preserve">and </w:t>
      </w:r>
      <w:proofErr w:type="spellStart"/>
      <w:r w:rsidRPr="005A77AD">
        <w:rPr>
          <w:rFonts w:ascii="Arial" w:hAnsi="Arial" w:cs="Arial"/>
          <w:b/>
          <w:bCs/>
          <w:sz w:val="20"/>
          <w:szCs w:val="20"/>
        </w:rPr>
        <w:t>Alexandrya</w:t>
      </w:r>
      <w:proofErr w:type="spellEnd"/>
      <w:r w:rsidRPr="005A77AD">
        <w:rPr>
          <w:rFonts w:ascii="Arial" w:hAnsi="Arial" w:cs="Arial"/>
          <w:b/>
          <w:bCs/>
          <w:sz w:val="20"/>
          <w:szCs w:val="20"/>
        </w:rPr>
        <w:t xml:space="preserve"> Salazar</w:t>
      </w:r>
      <w:r w:rsidRPr="005A77AD">
        <w:rPr>
          <w:rFonts w:ascii="Arial" w:hAnsi="Arial" w:cs="Arial"/>
          <w:sz w:val="20"/>
          <w:szCs w:val="20"/>
        </w:rPr>
        <w:t xml:space="preserve"> as </w:t>
      </w:r>
      <w:r w:rsidRPr="005A77AD">
        <w:rPr>
          <w:rFonts w:ascii="Arial" w:hAnsi="Arial" w:cs="Arial"/>
          <w:i/>
          <w:iCs/>
          <w:sz w:val="20"/>
          <w:szCs w:val="20"/>
        </w:rPr>
        <w:t xml:space="preserve">Little Anastasia. </w:t>
      </w:r>
      <w:r w:rsidRPr="005A77AD">
        <w:rPr>
          <w:rFonts w:ascii="Arial" w:hAnsi="Arial" w:cs="Arial"/>
          <w:sz w:val="20"/>
          <w:szCs w:val="20"/>
        </w:rPr>
        <w:t xml:space="preserve">The ensemble includes </w:t>
      </w:r>
      <w:r w:rsidRPr="005A77AD">
        <w:rPr>
          <w:rFonts w:ascii="Arial" w:hAnsi="Arial" w:cs="Arial"/>
          <w:b/>
          <w:bCs/>
          <w:sz w:val="20"/>
          <w:szCs w:val="20"/>
        </w:rPr>
        <w:t>Kaitlyn Jackson</w:t>
      </w:r>
      <w:r w:rsidRPr="005A77AD">
        <w:rPr>
          <w:rFonts w:ascii="Arial" w:hAnsi="Arial" w:cs="Arial"/>
          <w:sz w:val="20"/>
          <w:szCs w:val="20"/>
        </w:rPr>
        <w:t xml:space="preserve">, </w:t>
      </w:r>
      <w:r w:rsidRPr="005A77AD">
        <w:rPr>
          <w:rFonts w:ascii="Arial" w:hAnsi="Arial" w:cs="Arial"/>
          <w:b/>
          <w:bCs/>
          <w:sz w:val="20"/>
          <w:szCs w:val="20"/>
        </w:rPr>
        <w:t>Lance Timothy Barker</w:t>
      </w:r>
      <w:r w:rsidRPr="005A77AD">
        <w:rPr>
          <w:rFonts w:ascii="Arial" w:hAnsi="Arial" w:cs="Arial"/>
          <w:sz w:val="20"/>
          <w:szCs w:val="20"/>
        </w:rPr>
        <w:t xml:space="preserve">, </w:t>
      </w:r>
      <w:r w:rsidRPr="005A77AD">
        <w:rPr>
          <w:rFonts w:ascii="Arial" w:hAnsi="Arial" w:cs="Arial"/>
          <w:b/>
          <w:bCs/>
          <w:sz w:val="20"/>
          <w:szCs w:val="20"/>
        </w:rPr>
        <w:t>William Aaron Bishop</w:t>
      </w:r>
      <w:r w:rsidRPr="005A77AD">
        <w:rPr>
          <w:rFonts w:ascii="Arial" w:hAnsi="Arial" w:cs="Arial"/>
          <w:sz w:val="20"/>
          <w:szCs w:val="20"/>
        </w:rPr>
        <w:t xml:space="preserve">, </w:t>
      </w:r>
      <w:r w:rsidRPr="005A77AD">
        <w:rPr>
          <w:rFonts w:ascii="Arial" w:hAnsi="Arial" w:cs="Arial"/>
          <w:b/>
          <w:bCs/>
          <w:sz w:val="20"/>
          <w:szCs w:val="20"/>
        </w:rPr>
        <w:t xml:space="preserve">Billy </w:t>
      </w:r>
      <w:proofErr w:type="spellStart"/>
      <w:r w:rsidRPr="005A77AD">
        <w:rPr>
          <w:rFonts w:ascii="Arial" w:hAnsi="Arial" w:cs="Arial"/>
          <w:b/>
          <w:bCs/>
          <w:sz w:val="20"/>
          <w:szCs w:val="20"/>
        </w:rPr>
        <w:t>McGavin</w:t>
      </w:r>
      <w:proofErr w:type="spellEnd"/>
      <w:r w:rsidRPr="005A77AD">
        <w:rPr>
          <w:rFonts w:ascii="Arial" w:hAnsi="Arial" w:cs="Arial"/>
          <w:b/>
          <w:bCs/>
          <w:sz w:val="20"/>
          <w:szCs w:val="20"/>
        </w:rPr>
        <w:t xml:space="preserve">, Louis </w:t>
      </w:r>
      <w:proofErr w:type="spellStart"/>
      <w:r w:rsidRPr="005A77AD">
        <w:rPr>
          <w:rFonts w:ascii="Arial" w:hAnsi="Arial" w:cs="Arial"/>
          <w:b/>
          <w:bCs/>
          <w:sz w:val="20"/>
          <w:szCs w:val="20"/>
        </w:rPr>
        <w:t>Brogna</w:t>
      </w:r>
      <w:proofErr w:type="spellEnd"/>
      <w:r w:rsidRPr="005A77AD">
        <w:rPr>
          <w:rFonts w:ascii="Arial" w:hAnsi="Arial" w:cs="Arial"/>
          <w:b/>
          <w:bCs/>
          <w:sz w:val="20"/>
          <w:szCs w:val="20"/>
        </w:rPr>
        <w:t xml:space="preserve">, Zachary Bigelow, Thalia </w:t>
      </w:r>
      <w:proofErr w:type="spellStart"/>
      <w:r w:rsidRPr="005A77AD">
        <w:rPr>
          <w:rFonts w:ascii="Arial" w:hAnsi="Arial" w:cs="Arial"/>
          <w:b/>
          <w:bCs/>
          <w:sz w:val="20"/>
          <w:szCs w:val="20"/>
        </w:rPr>
        <w:t>Atallah</w:t>
      </w:r>
      <w:proofErr w:type="spellEnd"/>
      <w:r w:rsidRPr="005A77AD">
        <w:rPr>
          <w:rFonts w:ascii="Arial" w:hAnsi="Arial" w:cs="Arial"/>
          <w:b/>
          <w:bCs/>
          <w:sz w:val="20"/>
          <w:szCs w:val="20"/>
        </w:rPr>
        <w:t xml:space="preserve">, Alec Lloyd, Amy Smith, Amin </w:t>
      </w:r>
      <w:proofErr w:type="spellStart"/>
      <w:r w:rsidRPr="005A77AD">
        <w:rPr>
          <w:rFonts w:ascii="Arial" w:hAnsi="Arial" w:cs="Arial"/>
          <w:b/>
          <w:bCs/>
          <w:sz w:val="20"/>
          <w:szCs w:val="20"/>
        </w:rPr>
        <w:t>Fuson</w:t>
      </w:r>
      <w:proofErr w:type="spellEnd"/>
      <w:r w:rsidRPr="005A77AD">
        <w:rPr>
          <w:rFonts w:ascii="Arial" w:hAnsi="Arial" w:cs="Arial"/>
          <w:b/>
          <w:bCs/>
          <w:sz w:val="20"/>
          <w:szCs w:val="20"/>
        </w:rPr>
        <w:t>, Victoria Madden,</w:t>
      </w:r>
      <w:r w:rsidRPr="005A77AD">
        <w:rPr>
          <w:rFonts w:ascii="Arial" w:hAnsi="Arial" w:cs="Arial"/>
          <w:sz w:val="20"/>
          <w:szCs w:val="20"/>
        </w:rPr>
        <w:t xml:space="preserve"> </w:t>
      </w:r>
      <w:r w:rsidRPr="005A77AD">
        <w:rPr>
          <w:rFonts w:ascii="Arial" w:hAnsi="Arial" w:cs="Arial"/>
          <w:b/>
          <w:bCs/>
          <w:sz w:val="20"/>
          <w:szCs w:val="20"/>
        </w:rPr>
        <w:t xml:space="preserve">Aidan Ziegler-Hansen, Brooklyn </w:t>
      </w:r>
      <w:proofErr w:type="spellStart"/>
      <w:r w:rsidRPr="005A77AD">
        <w:rPr>
          <w:rFonts w:ascii="Arial" w:hAnsi="Arial" w:cs="Arial"/>
          <w:b/>
          <w:bCs/>
          <w:sz w:val="20"/>
          <w:szCs w:val="20"/>
        </w:rPr>
        <w:t>Libao</w:t>
      </w:r>
      <w:proofErr w:type="spellEnd"/>
      <w:r w:rsidRPr="005A77AD">
        <w:rPr>
          <w:rFonts w:ascii="Arial" w:hAnsi="Arial" w:cs="Arial"/>
          <w:b/>
          <w:bCs/>
          <w:sz w:val="20"/>
          <w:szCs w:val="20"/>
        </w:rPr>
        <w:t>, Rebecca Hartman, Lathan A. Roberts, Sarah Statler</w:t>
      </w:r>
      <w:r w:rsidRPr="005A77AD">
        <w:rPr>
          <w:rFonts w:ascii="Arial" w:hAnsi="Arial" w:cs="Arial"/>
          <w:sz w:val="20"/>
          <w:szCs w:val="20"/>
        </w:rPr>
        <w:t xml:space="preserve"> and</w:t>
      </w:r>
      <w:r w:rsidRPr="005A77AD">
        <w:rPr>
          <w:rFonts w:ascii="Arial" w:hAnsi="Arial" w:cs="Arial"/>
          <w:b/>
          <w:bCs/>
          <w:sz w:val="20"/>
          <w:szCs w:val="20"/>
        </w:rPr>
        <w:t xml:space="preserve"> Lauren </w:t>
      </w:r>
      <w:proofErr w:type="spellStart"/>
      <w:r w:rsidRPr="005A77AD">
        <w:rPr>
          <w:rFonts w:ascii="Arial" w:hAnsi="Arial" w:cs="Arial"/>
          <w:b/>
          <w:bCs/>
          <w:sz w:val="20"/>
          <w:szCs w:val="20"/>
        </w:rPr>
        <w:t>Teyke</w:t>
      </w:r>
      <w:proofErr w:type="spellEnd"/>
      <w:r w:rsidRPr="005A77AD">
        <w:rPr>
          <w:rFonts w:ascii="Arial" w:hAnsi="Arial" w:cs="Arial"/>
          <w:b/>
          <w:bCs/>
          <w:sz w:val="20"/>
          <w:szCs w:val="20"/>
        </w:rPr>
        <w:t>.</w:t>
      </w:r>
    </w:p>
    <w:p w14:paraId="59F06B32" w14:textId="77777777" w:rsidR="005A77AD" w:rsidRPr="005A77AD" w:rsidRDefault="005A77AD" w:rsidP="005A77AD">
      <w:pPr>
        <w:rPr>
          <w:rFonts w:ascii="Arial" w:hAnsi="Arial" w:cs="Arial"/>
          <w:b/>
          <w:bCs/>
          <w:sz w:val="20"/>
          <w:szCs w:val="20"/>
        </w:rPr>
      </w:pPr>
    </w:p>
    <w:p w14:paraId="774D38E0" w14:textId="77777777" w:rsidR="005A77AD" w:rsidRPr="005A77AD" w:rsidRDefault="005A77AD" w:rsidP="005A77AD">
      <w:pPr>
        <w:rPr>
          <w:rFonts w:ascii="Arial" w:hAnsi="Arial" w:cs="Arial"/>
          <w:b/>
          <w:bCs/>
          <w:sz w:val="20"/>
          <w:szCs w:val="20"/>
        </w:rPr>
      </w:pPr>
      <w:r w:rsidRPr="005A77AD">
        <w:rPr>
          <w:rFonts w:ascii="Arial" w:hAnsi="Arial" w:cs="Arial"/>
          <w:b/>
          <w:bCs/>
          <w:i/>
          <w:iCs/>
          <w:sz w:val="20"/>
          <w:szCs w:val="20"/>
        </w:rPr>
        <w:t xml:space="preserve">ANASTASIA </w:t>
      </w:r>
      <w:r w:rsidRPr="005A77AD">
        <w:rPr>
          <w:rFonts w:ascii="Arial" w:hAnsi="Arial" w:cs="Arial"/>
          <w:sz w:val="20"/>
          <w:szCs w:val="20"/>
        </w:rPr>
        <w:t xml:space="preserve">features a book by celebrated playwright the late </w:t>
      </w:r>
      <w:r w:rsidRPr="005A77AD">
        <w:rPr>
          <w:rFonts w:ascii="Arial" w:hAnsi="Arial" w:cs="Arial"/>
          <w:b/>
          <w:bCs/>
          <w:sz w:val="20"/>
          <w:szCs w:val="20"/>
        </w:rPr>
        <w:t>Terrence McNally</w:t>
      </w:r>
      <w:r w:rsidRPr="005A77AD">
        <w:rPr>
          <w:rFonts w:ascii="Arial" w:hAnsi="Arial" w:cs="Arial"/>
          <w:sz w:val="20"/>
          <w:szCs w:val="20"/>
        </w:rPr>
        <w:t>, a lush, new score by the Tony Award</w:t>
      </w:r>
      <w:r w:rsidRPr="005A77AD">
        <w:rPr>
          <w:rFonts w:ascii="Arial" w:hAnsi="Arial" w:cs="Arial"/>
          <w:b/>
          <w:bCs/>
          <w:sz w:val="20"/>
          <w:szCs w:val="20"/>
          <w:vertAlign w:val="superscript"/>
        </w:rPr>
        <w:t>®</w:t>
      </w:r>
      <w:r w:rsidRPr="005A77AD">
        <w:rPr>
          <w:rFonts w:ascii="Arial" w:hAnsi="Arial" w:cs="Arial"/>
          <w:sz w:val="20"/>
          <w:szCs w:val="20"/>
        </w:rPr>
        <w:t xml:space="preserve"> -winning creators of the Broadway classic </w:t>
      </w:r>
      <w:r w:rsidRPr="005A77AD">
        <w:rPr>
          <w:rFonts w:ascii="Arial" w:hAnsi="Arial" w:cs="Arial"/>
          <w:i/>
          <w:iCs/>
          <w:sz w:val="20"/>
          <w:szCs w:val="20"/>
        </w:rPr>
        <w:t>Ragtime</w:t>
      </w:r>
      <w:r w:rsidRPr="005A77AD">
        <w:rPr>
          <w:rFonts w:ascii="Arial" w:hAnsi="Arial" w:cs="Arial"/>
          <w:sz w:val="20"/>
          <w:szCs w:val="20"/>
        </w:rPr>
        <w:t xml:space="preserve">, </w:t>
      </w:r>
      <w:r w:rsidRPr="005A77AD">
        <w:rPr>
          <w:rFonts w:ascii="Arial" w:hAnsi="Arial" w:cs="Arial"/>
          <w:b/>
          <w:bCs/>
          <w:sz w:val="20"/>
          <w:szCs w:val="20"/>
        </w:rPr>
        <w:t xml:space="preserve">Stephen Flaherty </w:t>
      </w:r>
      <w:r w:rsidRPr="005A77AD">
        <w:rPr>
          <w:rFonts w:ascii="Arial" w:hAnsi="Arial" w:cs="Arial"/>
          <w:sz w:val="20"/>
          <w:szCs w:val="20"/>
        </w:rPr>
        <w:t xml:space="preserve">(music) and </w:t>
      </w:r>
      <w:r w:rsidRPr="005A77AD">
        <w:rPr>
          <w:rFonts w:ascii="Arial" w:hAnsi="Arial" w:cs="Arial"/>
          <w:b/>
          <w:bCs/>
          <w:sz w:val="20"/>
          <w:szCs w:val="20"/>
        </w:rPr>
        <w:t>Lynn Ahrens</w:t>
      </w:r>
      <w:r w:rsidRPr="005A77AD">
        <w:rPr>
          <w:rFonts w:ascii="Arial" w:hAnsi="Arial" w:cs="Arial"/>
          <w:sz w:val="20"/>
          <w:szCs w:val="20"/>
        </w:rPr>
        <w:t xml:space="preserve"> (lyrics), and tour direction by </w:t>
      </w:r>
      <w:r w:rsidRPr="005A77AD">
        <w:rPr>
          <w:rFonts w:ascii="Arial" w:hAnsi="Arial" w:cs="Arial"/>
          <w:b/>
          <w:bCs/>
          <w:sz w:val="20"/>
          <w:szCs w:val="20"/>
        </w:rPr>
        <w:t xml:space="preserve">Sarah Hartman </w:t>
      </w:r>
      <w:r w:rsidRPr="005A77AD">
        <w:rPr>
          <w:rFonts w:ascii="Arial" w:hAnsi="Arial" w:cs="Arial"/>
          <w:sz w:val="20"/>
          <w:szCs w:val="20"/>
        </w:rPr>
        <w:t>based on original direction by Tony Award</w:t>
      </w:r>
      <w:r w:rsidRPr="005A77AD">
        <w:rPr>
          <w:rFonts w:ascii="Arial" w:hAnsi="Arial" w:cs="Arial"/>
          <w:b/>
          <w:bCs/>
          <w:sz w:val="20"/>
          <w:szCs w:val="20"/>
          <w:vertAlign w:val="superscript"/>
        </w:rPr>
        <w:t>®</w:t>
      </w:r>
      <w:r w:rsidRPr="005A77AD">
        <w:rPr>
          <w:rFonts w:ascii="Arial" w:hAnsi="Arial" w:cs="Arial"/>
          <w:sz w:val="20"/>
          <w:szCs w:val="20"/>
        </w:rPr>
        <w:t xml:space="preserve">-winning director </w:t>
      </w:r>
      <w:r w:rsidRPr="005A77AD">
        <w:rPr>
          <w:rFonts w:ascii="Arial" w:hAnsi="Arial" w:cs="Arial"/>
          <w:b/>
          <w:bCs/>
          <w:sz w:val="20"/>
          <w:szCs w:val="20"/>
        </w:rPr>
        <w:t xml:space="preserve">Darko </w:t>
      </w:r>
      <w:proofErr w:type="spellStart"/>
      <w:r w:rsidRPr="005A77AD">
        <w:rPr>
          <w:rFonts w:ascii="Arial" w:hAnsi="Arial" w:cs="Arial"/>
          <w:b/>
          <w:bCs/>
          <w:sz w:val="20"/>
          <w:szCs w:val="20"/>
        </w:rPr>
        <w:t>Tresnjak</w:t>
      </w:r>
      <w:proofErr w:type="spellEnd"/>
      <w:r w:rsidRPr="005A77AD">
        <w:rPr>
          <w:rFonts w:ascii="Arial" w:hAnsi="Arial" w:cs="Arial"/>
          <w:b/>
          <w:bCs/>
          <w:sz w:val="20"/>
          <w:szCs w:val="20"/>
        </w:rPr>
        <w:t>.</w:t>
      </w:r>
    </w:p>
    <w:p w14:paraId="688BCFCD" w14:textId="77777777" w:rsidR="005A77AD" w:rsidRPr="005A77AD" w:rsidRDefault="005A77AD" w:rsidP="005A77AD">
      <w:pPr>
        <w:rPr>
          <w:rFonts w:ascii="Arial" w:hAnsi="Arial" w:cs="Arial"/>
          <w:b/>
          <w:bCs/>
          <w:sz w:val="20"/>
          <w:szCs w:val="20"/>
        </w:rPr>
      </w:pPr>
    </w:p>
    <w:p w14:paraId="56AFD100" w14:textId="77777777" w:rsidR="005A77AD" w:rsidRPr="005A77AD" w:rsidRDefault="005A77AD" w:rsidP="005A77AD">
      <w:pPr>
        <w:rPr>
          <w:rFonts w:ascii="Arial" w:hAnsi="Arial" w:cs="Arial"/>
          <w:sz w:val="20"/>
          <w:szCs w:val="20"/>
        </w:rPr>
      </w:pPr>
      <w:r w:rsidRPr="005A77AD">
        <w:rPr>
          <w:rFonts w:ascii="Arial" w:hAnsi="Arial" w:cs="Arial"/>
          <w:sz w:val="20"/>
          <w:szCs w:val="20"/>
        </w:rPr>
        <w:t xml:space="preserve">The creative team also includes </w:t>
      </w:r>
      <w:r w:rsidRPr="005A77AD">
        <w:rPr>
          <w:rFonts w:ascii="Arial" w:hAnsi="Arial" w:cs="Arial"/>
          <w:b/>
          <w:bCs/>
          <w:sz w:val="20"/>
          <w:szCs w:val="20"/>
        </w:rPr>
        <w:t>Peggy Hickey</w:t>
      </w:r>
      <w:r w:rsidRPr="005A77AD">
        <w:rPr>
          <w:rFonts w:ascii="Arial" w:hAnsi="Arial" w:cs="Arial"/>
          <w:sz w:val="20"/>
          <w:szCs w:val="20"/>
        </w:rPr>
        <w:t xml:space="preserve"> (Original Choreographer), </w:t>
      </w:r>
      <w:r w:rsidRPr="005A77AD">
        <w:rPr>
          <w:rFonts w:ascii="Arial" w:hAnsi="Arial" w:cs="Arial"/>
          <w:b/>
          <w:bCs/>
          <w:sz w:val="20"/>
          <w:szCs w:val="20"/>
        </w:rPr>
        <w:t>Bill Burns</w:t>
      </w:r>
      <w:r w:rsidRPr="005A77AD">
        <w:rPr>
          <w:rFonts w:ascii="Arial" w:hAnsi="Arial" w:cs="Arial"/>
          <w:sz w:val="20"/>
          <w:szCs w:val="20"/>
        </w:rPr>
        <w:t xml:space="preserve"> (Choreographer), </w:t>
      </w:r>
      <w:r w:rsidRPr="005A77AD">
        <w:rPr>
          <w:rFonts w:ascii="Arial" w:hAnsi="Arial" w:cs="Arial"/>
          <w:b/>
          <w:bCs/>
          <w:sz w:val="20"/>
          <w:szCs w:val="20"/>
        </w:rPr>
        <w:t>Alexander Dodge</w:t>
      </w:r>
      <w:r w:rsidRPr="005A77AD">
        <w:rPr>
          <w:rFonts w:ascii="Arial" w:hAnsi="Arial" w:cs="Arial"/>
          <w:sz w:val="20"/>
          <w:szCs w:val="20"/>
        </w:rPr>
        <w:t xml:space="preserve"> (Set Design), </w:t>
      </w:r>
      <w:r w:rsidRPr="005A77AD">
        <w:rPr>
          <w:rFonts w:ascii="Arial" w:hAnsi="Arial" w:cs="Arial"/>
          <w:b/>
          <w:bCs/>
          <w:sz w:val="20"/>
          <w:szCs w:val="20"/>
        </w:rPr>
        <w:t xml:space="preserve">Linda Cho </w:t>
      </w:r>
      <w:r w:rsidRPr="005A77AD">
        <w:rPr>
          <w:rFonts w:ascii="Arial" w:hAnsi="Arial" w:cs="Arial"/>
          <w:sz w:val="20"/>
          <w:szCs w:val="20"/>
        </w:rPr>
        <w:t xml:space="preserve">(Costume Design), </w:t>
      </w:r>
      <w:r w:rsidRPr="005A77AD">
        <w:rPr>
          <w:rFonts w:ascii="Arial" w:hAnsi="Arial" w:cs="Arial"/>
          <w:b/>
          <w:bCs/>
          <w:sz w:val="20"/>
          <w:szCs w:val="20"/>
        </w:rPr>
        <w:t>Donald Holder</w:t>
      </w:r>
      <w:r w:rsidRPr="005A77AD">
        <w:rPr>
          <w:rFonts w:ascii="Arial" w:hAnsi="Arial" w:cs="Arial"/>
          <w:sz w:val="20"/>
          <w:szCs w:val="20"/>
        </w:rPr>
        <w:t xml:space="preserve"> (Lighting Design), </w:t>
      </w:r>
      <w:r w:rsidRPr="005A77AD">
        <w:rPr>
          <w:rFonts w:ascii="Arial" w:hAnsi="Arial" w:cs="Arial"/>
          <w:b/>
          <w:bCs/>
          <w:sz w:val="20"/>
          <w:szCs w:val="20"/>
        </w:rPr>
        <w:t xml:space="preserve">Peter </w:t>
      </w:r>
      <w:proofErr w:type="spellStart"/>
      <w:r w:rsidRPr="005A77AD">
        <w:rPr>
          <w:rFonts w:ascii="Arial" w:hAnsi="Arial" w:cs="Arial"/>
          <w:b/>
          <w:bCs/>
          <w:sz w:val="20"/>
          <w:szCs w:val="20"/>
        </w:rPr>
        <w:t>Hylenski</w:t>
      </w:r>
      <w:proofErr w:type="spellEnd"/>
      <w:r w:rsidRPr="005A77AD">
        <w:rPr>
          <w:rFonts w:ascii="Arial" w:hAnsi="Arial" w:cs="Arial"/>
          <w:sz w:val="20"/>
          <w:szCs w:val="20"/>
        </w:rPr>
        <w:t xml:space="preserve"> (Sound Design), </w:t>
      </w:r>
      <w:r w:rsidRPr="005A77AD">
        <w:rPr>
          <w:rFonts w:ascii="Arial" w:hAnsi="Arial" w:cs="Arial"/>
          <w:b/>
          <w:bCs/>
          <w:sz w:val="20"/>
          <w:szCs w:val="20"/>
        </w:rPr>
        <w:t>Aaron Rhyne</w:t>
      </w:r>
      <w:r w:rsidRPr="005A77AD">
        <w:rPr>
          <w:rFonts w:ascii="Arial" w:hAnsi="Arial" w:cs="Arial"/>
          <w:sz w:val="20"/>
          <w:szCs w:val="20"/>
        </w:rPr>
        <w:t xml:space="preserve"> (Projection Design), </w:t>
      </w:r>
      <w:r w:rsidRPr="005A77AD">
        <w:rPr>
          <w:rFonts w:ascii="Arial" w:hAnsi="Arial" w:cs="Arial"/>
          <w:b/>
          <w:bCs/>
          <w:sz w:val="20"/>
          <w:szCs w:val="20"/>
        </w:rPr>
        <w:t>Charles G. LaPointe</w:t>
      </w:r>
      <w:r w:rsidRPr="005A77AD">
        <w:rPr>
          <w:rFonts w:ascii="Arial" w:hAnsi="Arial" w:cs="Arial"/>
          <w:sz w:val="20"/>
          <w:szCs w:val="20"/>
        </w:rPr>
        <w:t xml:space="preserve"> (Hair/Wig Design), </w:t>
      </w:r>
      <w:r w:rsidRPr="005A77AD">
        <w:rPr>
          <w:rFonts w:ascii="Arial" w:hAnsi="Arial" w:cs="Arial"/>
          <w:b/>
          <w:bCs/>
          <w:sz w:val="20"/>
          <w:szCs w:val="20"/>
        </w:rPr>
        <w:t xml:space="preserve">Joe </w:t>
      </w:r>
      <w:proofErr w:type="spellStart"/>
      <w:r w:rsidRPr="005A77AD">
        <w:rPr>
          <w:rFonts w:ascii="Arial" w:hAnsi="Arial" w:cs="Arial"/>
          <w:b/>
          <w:bCs/>
          <w:sz w:val="20"/>
          <w:szCs w:val="20"/>
        </w:rPr>
        <w:t>Dulude</w:t>
      </w:r>
      <w:proofErr w:type="spellEnd"/>
      <w:r w:rsidRPr="005A77AD">
        <w:rPr>
          <w:rFonts w:ascii="Arial" w:hAnsi="Arial" w:cs="Arial"/>
          <w:b/>
          <w:bCs/>
          <w:sz w:val="20"/>
          <w:szCs w:val="20"/>
        </w:rPr>
        <w:t xml:space="preserve"> II</w:t>
      </w:r>
      <w:r w:rsidRPr="005A77AD">
        <w:rPr>
          <w:rFonts w:ascii="Arial" w:hAnsi="Arial" w:cs="Arial"/>
          <w:sz w:val="20"/>
          <w:szCs w:val="20"/>
        </w:rPr>
        <w:t xml:space="preserve"> (Makeup Design), </w:t>
      </w:r>
      <w:r w:rsidRPr="005A77AD">
        <w:rPr>
          <w:rFonts w:ascii="Arial" w:hAnsi="Arial" w:cs="Arial"/>
          <w:b/>
          <w:bCs/>
          <w:sz w:val="20"/>
          <w:szCs w:val="20"/>
        </w:rPr>
        <w:t>Tom Murray</w:t>
      </w:r>
      <w:r w:rsidRPr="005A77AD">
        <w:rPr>
          <w:rFonts w:ascii="Arial" w:hAnsi="Arial" w:cs="Arial"/>
          <w:sz w:val="20"/>
          <w:szCs w:val="20"/>
        </w:rPr>
        <w:t xml:space="preserve"> (Music Supervision), </w:t>
      </w:r>
      <w:r w:rsidRPr="005A77AD">
        <w:rPr>
          <w:rFonts w:ascii="Arial" w:hAnsi="Arial" w:cs="Arial"/>
          <w:b/>
          <w:bCs/>
          <w:sz w:val="20"/>
          <w:szCs w:val="20"/>
        </w:rPr>
        <w:t>Jeremy Lyons</w:t>
      </w:r>
      <w:r w:rsidRPr="005A77AD">
        <w:rPr>
          <w:rFonts w:ascii="Arial" w:hAnsi="Arial" w:cs="Arial"/>
          <w:sz w:val="20"/>
          <w:szCs w:val="20"/>
        </w:rPr>
        <w:t xml:space="preserve"> (Music Direction), </w:t>
      </w:r>
      <w:r w:rsidRPr="005A77AD">
        <w:rPr>
          <w:rFonts w:ascii="Arial" w:hAnsi="Arial" w:cs="Arial"/>
          <w:b/>
          <w:bCs/>
          <w:sz w:val="20"/>
          <w:szCs w:val="20"/>
        </w:rPr>
        <w:t xml:space="preserve">Doug </w:t>
      </w:r>
      <w:proofErr w:type="spellStart"/>
      <w:r w:rsidRPr="005A77AD">
        <w:rPr>
          <w:rFonts w:ascii="Arial" w:hAnsi="Arial" w:cs="Arial"/>
          <w:b/>
          <w:bCs/>
          <w:sz w:val="20"/>
          <w:szCs w:val="20"/>
        </w:rPr>
        <w:t>Besterman</w:t>
      </w:r>
      <w:proofErr w:type="spellEnd"/>
      <w:r w:rsidRPr="005A77AD">
        <w:rPr>
          <w:rFonts w:ascii="Arial" w:hAnsi="Arial" w:cs="Arial"/>
          <w:sz w:val="20"/>
          <w:szCs w:val="20"/>
        </w:rPr>
        <w:t xml:space="preserve"> (Orchestrations), </w:t>
      </w:r>
      <w:r w:rsidRPr="005A77AD">
        <w:rPr>
          <w:rFonts w:ascii="Arial" w:hAnsi="Arial" w:cs="Arial"/>
          <w:b/>
          <w:bCs/>
          <w:sz w:val="20"/>
          <w:szCs w:val="20"/>
        </w:rPr>
        <w:t>David Chase</w:t>
      </w:r>
      <w:r w:rsidRPr="005A77AD">
        <w:rPr>
          <w:rFonts w:ascii="Arial" w:hAnsi="Arial" w:cs="Arial"/>
          <w:sz w:val="20"/>
          <w:szCs w:val="20"/>
        </w:rPr>
        <w:t xml:space="preserve"> (Dance Arranger), and casting by </w:t>
      </w:r>
      <w:r w:rsidRPr="005A77AD">
        <w:rPr>
          <w:rFonts w:ascii="Arial" w:hAnsi="Arial" w:cs="Arial"/>
          <w:b/>
          <w:bCs/>
          <w:sz w:val="20"/>
          <w:szCs w:val="20"/>
        </w:rPr>
        <w:t xml:space="preserve">Jason </w:t>
      </w:r>
      <w:proofErr w:type="spellStart"/>
      <w:r w:rsidRPr="005A77AD">
        <w:rPr>
          <w:rFonts w:ascii="Arial" w:hAnsi="Arial" w:cs="Arial"/>
          <w:b/>
          <w:bCs/>
          <w:sz w:val="20"/>
          <w:szCs w:val="20"/>
        </w:rPr>
        <w:t>Styres</w:t>
      </w:r>
      <w:proofErr w:type="spellEnd"/>
      <w:r w:rsidRPr="005A77AD">
        <w:rPr>
          <w:rFonts w:ascii="Arial" w:hAnsi="Arial" w:cs="Arial"/>
          <w:b/>
          <w:bCs/>
          <w:sz w:val="20"/>
          <w:szCs w:val="20"/>
        </w:rPr>
        <w:t>, CSA</w:t>
      </w:r>
      <w:r w:rsidRPr="005A77AD">
        <w:rPr>
          <w:rFonts w:ascii="Arial" w:hAnsi="Arial" w:cs="Arial"/>
          <w:sz w:val="20"/>
          <w:szCs w:val="20"/>
        </w:rPr>
        <w:t>.</w:t>
      </w:r>
    </w:p>
    <w:p w14:paraId="31F1CB90" w14:textId="77777777" w:rsidR="005A77AD" w:rsidRPr="005A77AD" w:rsidRDefault="005A77AD" w:rsidP="005A77AD">
      <w:pPr>
        <w:rPr>
          <w:rFonts w:ascii="Arial" w:hAnsi="Arial" w:cs="Arial"/>
          <w:sz w:val="20"/>
          <w:szCs w:val="20"/>
        </w:rPr>
      </w:pPr>
    </w:p>
    <w:p w14:paraId="241B0FA2" w14:textId="77777777" w:rsidR="005A77AD" w:rsidRPr="005A77AD" w:rsidRDefault="005A77AD" w:rsidP="005A77AD">
      <w:pPr>
        <w:rPr>
          <w:rFonts w:ascii="Arial" w:hAnsi="Arial" w:cs="Arial"/>
          <w:sz w:val="20"/>
          <w:szCs w:val="20"/>
        </w:rPr>
      </w:pPr>
      <w:r w:rsidRPr="005A77AD">
        <w:rPr>
          <w:rFonts w:ascii="Arial" w:hAnsi="Arial" w:cs="Arial"/>
          <w:b/>
          <w:bCs/>
          <w:i/>
          <w:iCs/>
          <w:sz w:val="20"/>
          <w:szCs w:val="20"/>
        </w:rPr>
        <w:t xml:space="preserve">ANASTASIA </w:t>
      </w:r>
      <w:r w:rsidRPr="005A77AD">
        <w:rPr>
          <w:rFonts w:ascii="Arial" w:hAnsi="Arial" w:cs="Arial"/>
          <w:sz w:val="20"/>
          <w:szCs w:val="20"/>
        </w:rPr>
        <w:t>began performances on Broadway in March 2017 at the Broadhurst Theatre with critics exclaiming “Ahrens and Flaherty have chosen the right moments to musicalize, and their score here sounds complete and full — one of the season’s strongest! (</w:t>
      </w:r>
      <w:r w:rsidRPr="005A77AD">
        <w:rPr>
          <w:rFonts w:ascii="Arial" w:hAnsi="Arial" w:cs="Arial"/>
          <w:i/>
          <w:iCs/>
          <w:sz w:val="20"/>
          <w:szCs w:val="20"/>
        </w:rPr>
        <w:t>NBC</w:t>
      </w:r>
      <w:r w:rsidRPr="005A77AD">
        <w:rPr>
          <w:rFonts w:ascii="Arial" w:hAnsi="Arial" w:cs="Arial"/>
          <w:sz w:val="20"/>
          <w:szCs w:val="20"/>
        </w:rPr>
        <w:t xml:space="preserve">)” and “Smartly adapted by Terrence McNally, </w:t>
      </w:r>
      <w:r w:rsidRPr="005A77AD">
        <w:rPr>
          <w:rFonts w:ascii="Arial" w:hAnsi="Arial" w:cs="Arial"/>
          <w:i/>
          <w:iCs/>
          <w:sz w:val="20"/>
          <w:szCs w:val="20"/>
        </w:rPr>
        <w:t>Anastasia</w:t>
      </w:r>
      <w:r w:rsidRPr="005A77AD">
        <w:rPr>
          <w:rFonts w:ascii="Arial" w:hAnsi="Arial" w:cs="Arial"/>
          <w:sz w:val="20"/>
          <w:szCs w:val="20"/>
        </w:rPr>
        <w:t xml:space="preserve"> is a sweeping adventure, romance and historical epic whose fine craftsmanship will satisfy musical-theater fans (</w:t>
      </w:r>
      <w:r w:rsidRPr="005A77AD">
        <w:rPr>
          <w:rFonts w:ascii="Arial" w:hAnsi="Arial" w:cs="Arial"/>
          <w:i/>
          <w:iCs/>
          <w:sz w:val="20"/>
          <w:szCs w:val="20"/>
        </w:rPr>
        <w:t>Time Out</w:t>
      </w:r>
      <w:r w:rsidRPr="005A77AD">
        <w:rPr>
          <w:rFonts w:ascii="Arial" w:hAnsi="Arial" w:cs="Arial"/>
          <w:sz w:val="20"/>
          <w:szCs w:val="20"/>
        </w:rPr>
        <w:t xml:space="preserve">)”. </w:t>
      </w:r>
    </w:p>
    <w:p w14:paraId="3D3375CB" w14:textId="77777777" w:rsidR="005A77AD" w:rsidRPr="005A77AD" w:rsidRDefault="005A77AD" w:rsidP="005A77AD">
      <w:pPr>
        <w:rPr>
          <w:rFonts w:ascii="Arial" w:hAnsi="Arial" w:cs="Arial"/>
          <w:sz w:val="20"/>
          <w:szCs w:val="20"/>
        </w:rPr>
      </w:pPr>
    </w:p>
    <w:p w14:paraId="7A3AD292" w14:textId="77777777" w:rsidR="005A77AD" w:rsidRPr="005A77AD" w:rsidRDefault="005A77AD" w:rsidP="005A77AD">
      <w:pPr>
        <w:rPr>
          <w:rFonts w:ascii="Arial" w:hAnsi="Arial" w:cs="Arial"/>
          <w:sz w:val="20"/>
          <w:szCs w:val="20"/>
        </w:rPr>
      </w:pPr>
      <w:r w:rsidRPr="005A77AD">
        <w:rPr>
          <w:rFonts w:ascii="Arial" w:hAnsi="Arial" w:cs="Arial"/>
          <w:sz w:val="20"/>
          <w:szCs w:val="20"/>
        </w:rPr>
        <w:t xml:space="preserve">The show played to sold out audiences on Broadway for more than 3 years before expanding </w:t>
      </w:r>
      <w:proofErr w:type="spellStart"/>
      <w:r w:rsidRPr="005A77AD">
        <w:rPr>
          <w:rFonts w:ascii="Arial" w:hAnsi="Arial" w:cs="Arial"/>
          <w:sz w:val="20"/>
          <w:szCs w:val="20"/>
        </w:rPr>
        <w:t>it’s</w:t>
      </w:r>
      <w:proofErr w:type="spellEnd"/>
      <w:r w:rsidRPr="005A77AD">
        <w:rPr>
          <w:rFonts w:ascii="Arial" w:hAnsi="Arial" w:cs="Arial"/>
          <w:sz w:val="20"/>
          <w:szCs w:val="20"/>
        </w:rPr>
        <w:t xml:space="preserve"> global “</w:t>
      </w:r>
      <w:proofErr w:type="spellStart"/>
      <w:r w:rsidRPr="005A77AD">
        <w:rPr>
          <w:rFonts w:ascii="Arial" w:hAnsi="Arial" w:cs="Arial"/>
          <w:sz w:val="20"/>
          <w:szCs w:val="20"/>
        </w:rPr>
        <w:t>Fanastasia</w:t>
      </w:r>
      <w:proofErr w:type="spellEnd"/>
      <w:r w:rsidRPr="005A77AD">
        <w:rPr>
          <w:rFonts w:ascii="Arial" w:hAnsi="Arial" w:cs="Arial"/>
          <w:sz w:val="20"/>
          <w:szCs w:val="20"/>
        </w:rPr>
        <w:t>” community with productions on tour across North America and in Japan, Spain, Germany and the Netherlands. Globally, the show has been performed more than 2,500 times and sold 3.4 million tickets. Additionally, the show has garnered more than 15 major international awards, including Tony, Drama Desk and Outer Critics Circle awards and Best New Musical in Spain, Germany and the Netherlands.</w:t>
      </w:r>
    </w:p>
    <w:p w14:paraId="3DAD2579" w14:textId="77777777" w:rsidR="005A77AD" w:rsidRPr="005A77AD" w:rsidRDefault="005A77AD" w:rsidP="005A77AD">
      <w:pPr>
        <w:rPr>
          <w:rFonts w:ascii="Arial" w:hAnsi="Arial" w:cs="Arial"/>
          <w:bCs/>
          <w:iCs/>
          <w:sz w:val="20"/>
          <w:szCs w:val="20"/>
        </w:rPr>
      </w:pPr>
    </w:p>
    <w:p w14:paraId="3683654E" w14:textId="77777777" w:rsidR="005A77AD" w:rsidRPr="005A77AD" w:rsidRDefault="005A77AD" w:rsidP="005A77AD">
      <w:pPr>
        <w:rPr>
          <w:rFonts w:ascii="Arial" w:hAnsi="Arial" w:cs="Arial"/>
          <w:sz w:val="20"/>
          <w:szCs w:val="20"/>
        </w:rPr>
      </w:pPr>
      <w:r w:rsidRPr="005A77AD">
        <w:rPr>
          <w:rFonts w:ascii="Arial" w:hAnsi="Arial" w:cs="Arial"/>
          <w:sz w:val="20"/>
          <w:szCs w:val="20"/>
        </w:rPr>
        <w:t>The original Broadway cast recording is available at </w:t>
      </w:r>
      <w:hyperlink r:id="rId12">
        <w:r w:rsidRPr="005A77AD">
          <w:rPr>
            <w:rStyle w:val="Hyperlink"/>
            <w:rFonts w:ascii="Arial" w:hAnsi="Arial" w:cs="Arial"/>
            <w:sz w:val="20"/>
            <w:szCs w:val="20"/>
          </w:rPr>
          <w:t>BroadwayRecords.com</w:t>
        </w:r>
      </w:hyperlink>
      <w:r w:rsidRPr="005A77AD">
        <w:rPr>
          <w:rFonts w:ascii="Arial" w:hAnsi="Arial" w:cs="Arial"/>
          <w:sz w:val="20"/>
          <w:szCs w:val="20"/>
        </w:rPr>
        <w:t xml:space="preserve">, </w:t>
      </w:r>
      <w:hyperlink r:id="rId13">
        <w:r w:rsidRPr="005A77AD">
          <w:rPr>
            <w:rStyle w:val="Hyperlink"/>
            <w:rFonts w:ascii="Arial" w:hAnsi="Arial" w:cs="Arial"/>
            <w:sz w:val="20"/>
            <w:szCs w:val="20"/>
          </w:rPr>
          <w:t>Amazon.com</w:t>
        </w:r>
      </w:hyperlink>
      <w:r w:rsidRPr="005A77AD">
        <w:rPr>
          <w:rFonts w:ascii="Arial" w:hAnsi="Arial" w:cs="Arial"/>
          <w:sz w:val="20"/>
          <w:szCs w:val="20"/>
        </w:rPr>
        <w:t xml:space="preserve"> and iTunes. The 75-minute album includes the Academy Award-nominated favorite “Journey to the Past” alongside new numbers from the show such as “In My Dreams,” “Still” and “My Petersburg.”</w:t>
      </w:r>
    </w:p>
    <w:p w14:paraId="06126750" w14:textId="77777777" w:rsidR="005A77AD" w:rsidRPr="005A77AD" w:rsidRDefault="005A77AD" w:rsidP="005A77AD">
      <w:pPr>
        <w:rPr>
          <w:rFonts w:ascii="Arial" w:hAnsi="Arial" w:cs="Arial"/>
          <w:sz w:val="20"/>
          <w:szCs w:val="20"/>
        </w:rPr>
      </w:pPr>
    </w:p>
    <w:p w14:paraId="0B121459" w14:textId="77777777" w:rsidR="005A77AD" w:rsidRPr="005A77AD" w:rsidRDefault="005A77AD" w:rsidP="005A77AD">
      <w:pPr>
        <w:rPr>
          <w:rFonts w:ascii="Arial" w:hAnsi="Arial" w:cs="Arial"/>
          <w:b/>
          <w:bCs/>
          <w:sz w:val="20"/>
          <w:szCs w:val="20"/>
        </w:rPr>
      </w:pPr>
      <w:r w:rsidRPr="005A77AD">
        <w:rPr>
          <w:rFonts w:ascii="Arial" w:hAnsi="Arial" w:cs="Arial"/>
          <w:b/>
          <w:bCs/>
          <w:sz w:val="20"/>
          <w:szCs w:val="20"/>
        </w:rPr>
        <w:t xml:space="preserve">Connect with </w:t>
      </w:r>
      <w:r w:rsidRPr="005A77AD">
        <w:rPr>
          <w:rFonts w:ascii="Arial" w:hAnsi="Arial" w:cs="Arial"/>
          <w:b/>
          <w:bCs/>
          <w:i/>
          <w:iCs/>
          <w:sz w:val="20"/>
          <w:szCs w:val="20"/>
        </w:rPr>
        <w:t xml:space="preserve">ANASTASIA </w:t>
      </w:r>
      <w:r w:rsidRPr="005A77AD">
        <w:rPr>
          <w:rFonts w:ascii="Arial" w:hAnsi="Arial" w:cs="Arial"/>
          <w:b/>
          <w:bCs/>
          <w:sz w:val="20"/>
          <w:szCs w:val="20"/>
        </w:rPr>
        <w:t>online at:</w:t>
      </w:r>
    </w:p>
    <w:p w14:paraId="4FA35B38" w14:textId="77777777" w:rsidR="005A77AD" w:rsidRPr="005A77AD" w:rsidRDefault="005A77AD" w:rsidP="005A77AD">
      <w:pPr>
        <w:rPr>
          <w:rFonts w:ascii="Arial" w:hAnsi="Arial" w:cs="Arial"/>
          <w:sz w:val="20"/>
          <w:szCs w:val="20"/>
          <w:u w:val="single"/>
        </w:rPr>
      </w:pPr>
      <w:r w:rsidRPr="005A77AD">
        <w:rPr>
          <w:rFonts w:ascii="Arial" w:hAnsi="Arial" w:cs="Arial"/>
          <w:sz w:val="20"/>
          <w:szCs w:val="20"/>
          <w:u w:val="single"/>
        </w:rPr>
        <w:t>www.anastasiathemusical.com</w:t>
      </w:r>
    </w:p>
    <w:p w14:paraId="48EF58B9" w14:textId="77777777" w:rsidR="005A77AD" w:rsidRPr="005A77AD" w:rsidRDefault="005A77AD" w:rsidP="005A77AD">
      <w:pPr>
        <w:rPr>
          <w:rFonts w:ascii="Arial" w:hAnsi="Arial" w:cs="Arial"/>
          <w:sz w:val="20"/>
          <w:szCs w:val="20"/>
        </w:rPr>
      </w:pPr>
      <w:r w:rsidRPr="005A77AD">
        <w:rPr>
          <w:rFonts w:ascii="Arial" w:hAnsi="Arial" w:cs="Arial"/>
          <w:sz w:val="20"/>
          <w:szCs w:val="20"/>
        </w:rPr>
        <w:t>Twitter: @</w:t>
      </w:r>
      <w:hyperlink r:id="rId14" w:history="1">
        <w:r w:rsidRPr="005A77AD">
          <w:rPr>
            <w:rStyle w:val="Hyperlink"/>
            <w:rFonts w:ascii="Arial" w:hAnsi="Arial" w:cs="Arial"/>
            <w:sz w:val="20"/>
            <w:szCs w:val="20"/>
          </w:rPr>
          <w:t>AnastasiaBway</w:t>
        </w:r>
      </w:hyperlink>
      <w:r w:rsidRPr="005A77AD">
        <w:rPr>
          <w:rFonts w:ascii="Arial" w:hAnsi="Arial" w:cs="Arial"/>
          <w:sz w:val="20"/>
          <w:szCs w:val="20"/>
        </w:rPr>
        <w:tab/>
      </w:r>
    </w:p>
    <w:p w14:paraId="212B81D5" w14:textId="77777777" w:rsidR="005A77AD" w:rsidRPr="005A77AD" w:rsidRDefault="005A77AD" w:rsidP="005A77AD">
      <w:pPr>
        <w:rPr>
          <w:rFonts w:ascii="Arial" w:hAnsi="Arial" w:cs="Arial"/>
          <w:sz w:val="20"/>
          <w:szCs w:val="20"/>
          <w:u w:val="single"/>
        </w:rPr>
      </w:pPr>
      <w:r w:rsidRPr="005A77AD">
        <w:rPr>
          <w:rFonts w:ascii="Arial" w:hAnsi="Arial" w:cs="Arial"/>
          <w:sz w:val="20"/>
          <w:szCs w:val="20"/>
        </w:rPr>
        <w:t xml:space="preserve">Facebook: </w:t>
      </w:r>
      <w:hyperlink r:id="rId15" w:history="1">
        <w:proofErr w:type="spellStart"/>
        <w:r w:rsidRPr="005A77AD">
          <w:rPr>
            <w:rStyle w:val="Hyperlink"/>
            <w:rFonts w:ascii="Arial" w:hAnsi="Arial" w:cs="Arial"/>
            <w:sz w:val="20"/>
            <w:szCs w:val="20"/>
          </w:rPr>
          <w:t>AnastasiaBway</w:t>
        </w:r>
        <w:proofErr w:type="spellEnd"/>
      </w:hyperlink>
    </w:p>
    <w:p w14:paraId="1D208CF1" w14:textId="77777777" w:rsidR="005A77AD" w:rsidRPr="005A77AD" w:rsidRDefault="005A77AD" w:rsidP="005A77AD">
      <w:pPr>
        <w:rPr>
          <w:rFonts w:ascii="Arial" w:hAnsi="Arial" w:cs="Arial"/>
          <w:sz w:val="20"/>
          <w:szCs w:val="20"/>
        </w:rPr>
      </w:pPr>
      <w:r w:rsidRPr="005A77AD">
        <w:rPr>
          <w:rFonts w:ascii="Arial" w:hAnsi="Arial" w:cs="Arial"/>
          <w:sz w:val="20"/>
          <w:szCs w:val="20"/>
        </w:rPr>
        <w:t>Instagram: @</w:t>
      </w:r>
      <w:hyperlink r:id="rId16" w:history="1">
        <w:r w:rsidRPr="005A77AD">
          <w:rPr>
            <w:rStyle w:val="Hyperlink"/>
            <w:rFonts w:ascii="Arial" w:hAnsi="Arial" w:cs="Arial"/>
            <w:sz w:val="20"/>
            <w:szCs w:val="20"/>
          </w:rPr>
          <w:t>AnastasiaBway</w:t>
        </w:r>
      </w:hyperlink>
    </w:p>
    <w:p w14:paraId="2495111E" w14:textId="20C1F7F4" w:rsidR="00EB6E9C" w:rsidRPr="00001474" w:rsidRDefault="00001474" w:rsidP="00EB6E9C">
      <w:pPr>
        <w:rPr>
          <w:rFonts w:ascii="Arial" w:hAnsi="Arial" w:cs="Arial"/>
          <w:color w:val="1F497D"/>
          <w:sz w:val="20"/>
          <w:szCs w:val="20"/>
        </w:rPr>
      </w:pPr>
      <w:r w:rsidRPr="00001474">
        <w:rPr>
          <w:rFonts w:ascii="Arial" w:hAnsi="Arial" w:cs="Arial"/>
          <w:color w:val="1F497D"/>
          <w:sz w:val="20"/>
          <w:szCs w:val="20"/>
        </w:rPr>
        <w:tab/>
      </w:r>
    </w:p>
    <w:p w14:paraId="4CAD1551" w14:textId="77777777" w:rsidR="004169E7" w:rsidRPr="00054C6F" w:rsidRDefault="004169E7" w:rsidP="004169E7">
      <w:pPr>
        <w:rPr>
          <w:rFonts w:ascii="Arial" w:eastAsia="Century Gothic" w:hAnsi="Arial" w:cs="Arial"/>
          <w:sz w:val="20"/>
          <w:szCs w:val="20"/>
        </w:rPr>
      </w:pPr>
      <w:r w:rsidRPr="00054C6F">
        <w:rPr>
          <w:rFonts w:ascii="Arial" w:hAnsi="Arial" w:cs="Arial"/>
          <w:b/>
          <w:bCs/>
          <w:sz w:val="20"/>
          <w:szCs w:val="20"/>
        </w:rPr>
        <w:t>Please note:</w:t>
      </w:r>
      <w:r w:rsidRPr="00054C6F">
        <w:rPr>
          <w:rFonts w:ascii="Arial" w:hAnsi="Arial" w:cs="Arial"/>
          <w:sz w:val="20"/>
          <w:szCs w:val="20"/>
        </w:rPr>
        <w:t xml:space="preserve"> </w:t>
      </w:r>
      <w:hyperlink r:id="rId17">
        <w:r w:rsidRPr="00054C6F">
          <w:rPr>
            <w:rFonts w:ascii="Arial" w:eastAsia="Century Gothic" w:hAnsi="Arial" w:cs="Arial"/>
            <w:color w:val="0563C1"/>
            <w:sz w:val="20"/>
            <w:szCs w:val="20"/>
            <w:u w:val="single"/>
          </w:rPr>
          <w:t>BroadwayInBirmingham.com</w:t>
        </w:r>
      </w:hyperlink>
      <w:r w:rsidRPr="00054C6F">
        <w:rPr>
          <w:rFonts w:ascii="Arial" w:eastAsia="Century Gothic" w:hAnsi="Arial" w:cs="Arial"/>
          <w:sz w:val="20"/>
          <w:szCs w:val="20"/>
        </w:rPr>
        <w:t xml:space="preserve">, </w:t>
      </w:r>
      <w:hyperlink r:id="rId18">
        <w:r w:rsidRPr="00054C6F">
          <w:rPr>
            <w:rFonts w:ascii="Arial" w:eastAsia="Century Gothic" w:hAnsi="Arial" w:cs="Arial"/>
            <w:color w:val="0563C1"/>
            <w:sz w:val="20"/>
            <w:szCs w:val="20"/>
            <w:u w:val="single"/>
          </w:rPr>
          <w:t>Ticketmaster.com</w:t>
        </w:r>
      </w:hyperlink>
      <w:r w:rsidRPr="00054C6F">
        <w:rPr>
          <w:rFonts w:ascii="Arial" w:eastAsia="Century Gothic" w:hAnsi="Arial" w:cs="Arial"/>
          <w:sz w:val="20"/>
          <w:szCs w:val="20"/>
        </w:rPr>
        <w:t xml:space="preserve"> and the BJCC Central Ticket Office are the only official sources for tickets to shows in the 22–23 BROADWAY IN BIRMINGHAM SERIES. If you purchase tickets through another source, you may pay inflated prices and your tickets will not be guaranteed.</w:t>
      </w:r>
    </w:p>
    <w:p w14:paraId="2717B259" w14:textId="77777777" w:rsidR="004169E7" w:rsidRPr="00054C6F" w:rsidRDefault="004169E7" w:rsidP="004169E7">
      <w:pPr>
        <w:rPr>
          <w:rFonts w:ascii="Arial" w:hAnsi="Arial" w:cs="Arial"/>
          <w:sz w:val="20"/>
          <w:szCs w:val="20"/>
        </w:rPr>
      </w:pPr>
    </w:p>
    <w:p w14:paraId="5321C5B7" w14:textId="77777777" w:rsidR="004169E7" w:rsidRPr="00054C6F" w:rsidRDefault="004169E7" w:rsidP="004169E7">
      <w:pPr>
        <w:rPr>
          <w:rStyle w:val="Hyperlink"/>
          <w:rFonts w:ascii="Arial" w:hAnsi="Arial" w:cs="Arial"/>
          <w:color w:val="auto"/>
          <w:sz w:val="20"/>
          <w:szCs w:val="20"/>
          <w:u w:val="none"/>
        </w:rPr>
      </w:pPr>
      <w:r w:rsidRPr="00054C6F">
        <w:rPr>
          <w:rFonts w:ascii="Arial" w:hAnsi="Arial" w:cs="Arial"/>
          <w:sz w:val="20"/>
          <w:szCs w:val="20"/>
        </w:rPr>
        <w:t>The 22</w:t>
      </w:r>
      <w:r w:rsidRPr="00054C6F">
        <w:rPr>
          <w:rFonts w:ascii="Arial" w:hAnsi="Arial" w:cs="Arial"/>
          <w:sz w:val="20"/>
          <w:szCs w:val="20"/>
        </w:rPr>
        <w:softHyphen/>
        <w:t>–23 BROADWAY IN BIRMINGHAM SERIES is welcomed by the BJCC Concert Hall.</w:t>
      </w:r>
    </w:p>
    <w:p w14:paraId="51AADEF6" w14:textId="77777777" w:rsidR="004169E7" w:rsidRPr="00054C6F" w:rsidRDefault="004169E7" w:rsidP="004169E7">
      <w:pPr>
        <w:rPr>
          <w:rFonts w:ascii="Arial" w:hAnsi="Arial" w:cs="Arial"/>
          <w:sz w:val="20"/>
          <w:szCs w:val="20"/>
        </w:rPr>
      </w:pPr>
    </w:p>
    <w:p w14:paraId="23386946" w14:textId="2BF4AF9A" w:rsidR="004169E7" w:rsidRPr="00054C6F" w:rsidRDefault="004169E7" w:rsidP="004169E7">
      <w:pPr>
        <w:rPr>
          <w:rFonts w:ascii="Arial" w:hAnsi="Arial" w:cs="Arial"/>
          <w:sz w:val="20"/>
          <w:szCs w:val="20"/>
        </w:rPr>
      </w:pPr>
      <w:r w:rsidRPr="00054C6F">
        <w:rPr>
          <w:rFonts w:ascii="Arial" w:hAnsi="Arial" w:cs="Arial"/>
          <w:sz w:val="20"/>
          <w:szCs w:val="20"/>
        </w:rPr>
        <w:t>Become a fan</w:t>
      </w:r>
      <w:r w:rsidR="00506674">
        <w:rPr>
          <w:rFonts w:ascii="Arial" w:hAnsi="Arial" w:cs="Arial"/>
          <w:sz w:val="20"/>
          <w:szCs w:val="20"/>
        </w:rPr>
        <w:t xml:space="preserve"> of Broadway</w:t>
      </w:r>
      <w:r w:rsidRPr="00054C6F">
        <w:rPr>
          <w:rFonts w:ascii="Arial" w:hAnsi="Arial" w:cs="Arial"/>
          <w:sz w:val="20"/>
          <w:szCs w:val="20"/>
        </w:rPr>
        <w:t xml:space="preserve"> by following us on social media:</w:t>
      </w:r>
    </w:p>
    <w:p w14:paraId="462B571B" w14:textId="77777777" w:rsidR="004169E7" w:rsidRPr="00054C6F" w:rsidRDefault="004169E7" w:rsidP="004169E7">
      <w:pPr>
        <w:rPr>
          <w:rFonts w:ascii="Arial" w:hAnsi="Arial" w:cs="Arial"/>
          <w:sz w:val="20"/>
          <w:szCs w:val="20"/>
        </w:rPr>
      </w:pPr>
    </w:p>
    <w:p w14:paraId="07B974E3" w14:textId="77777777" w:rsidR="004169E7" w:rsidRPr="00054C6F" w:rsidRDefault="004169E7" w:rsidP="004169E7">
      <w:pPr>
        <w:ind w:firstLine="720"/>
        <w:rPr>
          <w:rFonts w:ascii="Arial" w:hAnsi="Arial" w:cs="Arial"/>
          <w:sz w:val="20"/>
          <w:szCs w:val="20"/>
        </w:rPr>
      </w:pPr>
      <w:r w:rsidRPr="00054C6F">
        <w:rPr>
          <w:rFonts w:ascii="Arial" w:hAnsi="Arial" w:cs="Arial"/>
          <w:b/>
          <w:sz w:val="20"/>
          <w:szCs w:val="20"/>
        </w:rPr>
        <w:t xml:space="preserve">• Facebook: </w:t>
      </w:r>
      <w:r w:rsidRPr="00054C6F">
        <w:rPr>
          <w:rFonts w:ascii="Arial" w:hAnsi="Arial" w:cs="Arial"/>
          <w:sz w:val="20"/>
          <w:szCs w:val="20"/>
        </w:rPr>
        <w:t>@BroadwayInBirmingham</w:t>
      </w:r>
    </w:p>
    <w:p w14:paraId="70C5E647" w14:textId="77777777" w:rsidR="004169E7" w:rsidRPr="00054C6F" w:rsidRDefault="004169E7" w:rsidP="004169E7">
      <w:pPr>
        <w:ind w:firstLine="720"/>
        <w:rPr>
          <w:rFonts w:ascii="Arial" w:hAnsi="Arial" w:cs="Arial"/>
          <w:sz w:val="20"/>
          <w:szCs w:val="20"/>
        </w:rPr>
      </w:pPr>
      <w:r w:rsidRPr="00054C6F">
        <w:rPr>
          <w:rFonts w:ascii="Arial" w:hAnsi="Arial" w:cs="Arial"/>
          <w:b/>
          <w:sz w:val="20"/>
          <w:szCs w:val="20"/>
        </w:rPr>
        <w:t xml:space="preserve">• Instagram: </w:t>
      </w:r>
      <w:r w:rsidRPr="00054C6F">
        <w:rPr>
          <w:rFonts w:ascii="Arial" w:hAnsi="Arial" w:cs="Arial"/>
          <w:sz w:val="20"/>
          <w:szCs w:val="20"/>
        </w:rPr>
        <w:t>@BwayBirmingham</w:t>
      </w:r>
    </w:p>
    <w:p w14:paraId="73202C5F" w14:textId="77777777" w:rsidR="004169E7" w:rsidRPr="00054C6F" w:rsidRDefault="004169E7" w:rsidP="004169E7">
      <w:pPr>
        <w:ind w:firstLine="720"/>
        <w:rPr>
          <w:rFonts w:ascii="Arial" w:hAnsi="Arial" w:cs="Arial"/>
          <w:sz w:val="20"/>
          <w:szCs w:val="20"/>
        </w:rPr>
      </w:pPr>
      <w:r w:rsidRPr="00054C6F">
        <w:rPr>
          <w:rFonts w:ascii="Arial" w:hAnsi="Arial" w:cs="Arial"/>
          <w:b/>
          <w:sz w:val="20"/>
          <w:szCs w:val="20"/>
        </w:rPr>
        <w:t xml:space="preserve">• Twitter: </w:t>
      </w:r>
      <w:r w:rsidRPr="00054C6F">
        <w:rPr>
          <w:rFonts w:ascii="Arial" w:hAnsi="Arial" w:cs="Arial"/>
          <w:sz w:val="20"/>
          <w:szCs w:val="20"/>
        </w:rPr>
        <w:t>@BwayBirmingham</w:t>
      </w:r>
    </w:p>
    <w:p w14:paraId="20D37D87" w14:textId="6EAF0DB0" w:rsidR="006E18C4" w:rsidRPr="006E18C4" w:rsidRDefault="006E18C4" w:rsidP="00E70F31">
      <w:pPr>
        <w:autoSpaceDE w:val="0"/>
        <w:autoSpaceDN w:val="0"/>
        <w:adjustRightInd w:val="0"/>
        <w:ind w:firstLine="360"/>
        <w:rPr>
          <w:rFonts w:ascii="Arial" w:hAnsi="Arial" w:cs="Arial"/>
          <w:sz w:val="20"/>
          <w:szCs w:val="20"/>
        </w:rPr>
      </w:pPr>
    </w:p>
    <w:p w14:paraId="6EB1CE3E" w14:textId="77777777" w:rsidR="004169E7" w:rsidRPr="00054C6F" w:rsidRDefault="004169E7" w:rsidP="004169E7">
      <w:pPr>
        <w:rPr>
          <w:rFonts w:ascii="Arial" w:hAnsi="Arial" w:cs="Arial"/>
          <w:b/>
          <w:bCs/>
          <w:i/>
          <w:iCs/>
          <w:sz w:val="18"/>
          <w:szCs w:val="18"/>
        </w:rPr>
      </w:pPr>
      <w:r w:rsidRPr="00054C6F">
        <w:rPr>
          <w:rFonts w:ascii="Arial" w:hAnsi="Arial" w:cs="Arial"/>
          <w:b/>
          <w:bCs/>
          <w:i/>
          <w:iCs/>
          <w:sz w:val="18"/>
          <w:szCs w:val="18"/>
        </w:rPr>
        <w:t>Staging the Future</w:t>
      </w:r>
    </w:p>
    <w:p w14:paraId="36420A40" w14:textId="77777777" w:rsidR="004169E7" w:rsidRPr="00054C6F" w:rsidRDefault="004169E7" w:rsidP="004169E7">
      <w:pPr>
        <w:rPr>
          <w:rFonts w:ascii="Arial" w:hAnsi="Arial" w:cs="Arial"/>
          <w:i/>
          <w:sz w:val="18"/>
          <w:szCs w:val="18"/>
        </w:rPr>
      </w:pPr>
      <w:r w:rsidRPr="00054C6F">
        <w:rPr>
          <w:rFonts w:ascii="Arial" w:hAnsi="Arial" w:cs="Arial"/>
          <w:i/>
          <w:sz w:val="18"/>
          <w:szCs w:val="18"/>
        </w:rPr>
        <w:t xml:space="preserve">A program created by The American Theatre Guild to foster passion, inspire creativity and empower the members of our communities. Staging the Future enables students and underserved community members the ability to experience live theatre and provides access to education opportunities. The program is funded by the generosity of The American Theatre Guild season members and donors. For more information, please visit </w:t>
      </w:r>
      <w:hyperlink r:id="rId19" w:tgtFrame="_blank" w:history="1">
        <w:r w:rsidRPr="00054C6F">
          <w:rPr>
            <w:rStyle w:val="Hyperlink"/>
            <w:rFonts w:ascii="Arial" w:hAnsi="Arial" w:cs="Arial"/>
            <w:i/>
            <w:sz w:val="18"/>
            <w:szCs w:val="18"/>
            <w:shd w:val="clear" w:color="auto" w:fill="FFFFFF"/>
          </w:rPr>
          <w:t>https://americantheatreguild.com/education/</w:t>
        </w:r>
      </w:hyperlink>
      <w:r w:rsidRPr="00054C6F">
        <w:rPr>
          <w:rFonts w:ascii="Arial" w:hAnsi="Arial" w:cs="Arial"/>
          <w:i/>
          <w:sz w:val="18"/>
          <w:szCs w:val="18"/>
        </w:rPr>
        <w:t>.</w:t>
      </w:r>
    </w:p>
    <w:p w14:paraId="32DAD446" w14:textId="77777777" w:rsidR="005A77AD" w:rsidRDefault="005A77AD" w:rsidP="005A77AD">
      <w:pPr>
        <w:jc w:val="center"/>
        <w:rPr>
          <w:rFonts w:ascii="Arial" w:hAnsi="Arial" w:cs="Arial"/>
          <w:bCs/>
          <w:sz w:val="18"/>
          <w:szCs w:val="18"/>
        </w:rPr>
      </w:pPr>
    </w:p>
    <w:p w14:paraId="5AA624B3" w14:textId="77777777" w:rsidR="005A77AD" w:rsidRDefault="005A77AD" w:rsidP="005A77AD">
      <w:pPr>
        <w:jc w:val="center"/>
        <w:rPr>
          <w:rFonts w:ascii="Arial" w:hAnsi="Arial" w:cs="Arial"/>
          <w:bCs/>
          <w:sz w:val="18"/>
          <w:szCs w:val="18"/>
        </w:rPr>
      </w:pPr>
      <w:r>
        <w:rPr>
          <w:rFonts w:ascii="Arial" w:hAnsi="Arial" w:cs="Arial"/>
          <w:bCs/>
          <w:sz w:val="18"/>
          <w:szCs w:val="18"/>
        </w:rPr>
        <w:t>-more-</w:t>
      </w:r>
    </w:p>
    <w:p w14:paraId="033FC06D" w14:textId="77777777" w:rsidR="00C749A9" w:rsidRPr="00C749A9" w:rsidRDefault="00C749A9" w:rsidP="00C749A9">
      <w:pPr>
        <w:rPr>
          <w:rFonts w:ascii="Arial" w:hAnsi="Arial"/>
          <w:b/>
          <w:bCs/>
          <w:i/>
          <w:iCs/>
          <w:sz w:val="18"/>
          <w:szCs w:val="18"/>
        </w:rPr>
      </w:pPr>
      <w:r w:rsidRPr="00C749A9">
        <w:rPr>
          <w:rFonts w:ascii="Arial" w:hAnsi="Arial"/>
          <w:b/>
          <w:bCs/>
          <w:i/>
          <w:iCs/>
          <w:sz w:val="18"/>
          <w:szCs w:val="18"/>
        </w:rPr>
        <w:lastRenderedPageBreak/>
        <w:t>The American Theatre Guild</w:t>
      </w:r>
    </w:p>
    <w:p w14:paraId="42291820" w14:textId="77777777" w:rsidR="00704B4E" w:rsidRDefault="00C749A9" w:rsidP="00C749A9">
      <w:pPr>
        <w:rPr>
          <w:rFonts w:ascii="Arial" w:hAnsi="Arial"/>
          <w:i/>
          <w:iCs/>
          <w:sz w:val="18"/>
          <w:szCs w:val="18"/>
        </w:rPr>
      </w:pPr>
      <w:r w:rsidRPr="00C749A9">
        <w:rPr>
          <w:rFonts w:ascii="Arial" w:hAnsi="Arial"/>
          <w:i/>
          <w:iCs/>
          <w:sz w:val="18"/>
          <w:szCs w:val="18"/>
        </w:rPr>
        <w:t xml:space="preserve">A 501(c)(3) organization and the largest not-for-profit touring Broadway Presenter in the nation, supports Broadway seasons in </w:t>
      </w:r>
    </w:p>
    <w:p w14:paraId="612C5DE3" w14:textId="77777777" w:rsidR="004169E7" w:rsidRDefault="00C749A9" w:rsidP="004169E7">
      <w:pPr>
        <w:rPr>
          <w:rFonts w:ascii="Arial" w:hAnsi="Arial"/>
          <w:i/>
          <w:iCs/>
          <w:sz w:val="18"/>
          <w:szCs w:val="18"/>
        </w:rPr>
      </w:pPr>
      <w:r w:rsidRPr="00C749A9">
        <w:rPr>
          <w:rFonts w:ascii="Arial" w:hAnsi="Arial"/>
          <w:i/>
          <w:iCs/>
          <w:sz w:val="18"/>
          <w:szCs w:val="18"/>
        </w:rPr>
        <w:t>15 markets including: Birmingham, AL; Colorado Springs, CO; Eugene, OR; Honolulu, HI; Kansas City, MO; Lubbock, TX; Melbourne,</w:t>
      </w:r>
      <w:r w:rsidR="004169E7">
        <w:rPr>
          <w:rFonts w:ascii="Arial" w:hAnsi="Arial"/>
          <w:i/>
          <w:iCs/>
          <w:sz w:val="18"/>
          <w:szCs w:val="18"/>
        </w:rPr>
        <w:t xml:space="preserve">  </w:t>
      </w:r>
      <w:r w:rsidRPr="00C749A9">
        <w:rPr>
          <w:rFonts w:ascii="Arial" w:hAnsi="Arial"/>
          <w:i/>
          <w:iCs/>
          <w:sz w:val="18"/>
          <w:szCs w:val="18"/>
        </w:rPr>
        <w:t xml:space="preserve"> </w:t>
      </w:r>
      <w:r w:rsidR="004169E7">
        <w:rPr>
          <w:rFonts w:ascii="Arial" w:hAnsi="Arial"/>
          <w:i/>
          <w:iCs/>
          <w:sz w:val="18"/>
          <w:szCs w:val="18"/>
        </w:rPr>
        <w:t xml:space="preserve"> </w:t>
      </w:r>
    </w:p>
    <w:p w14:paraId="45665E7B" w14:textId="142E5996" w:rsidR="00BF5700" w:rsidRPr="00C749A9" w:rsidRDefault="00C749A9" w:rsidP="00C749A9">
      <w:pPr>
        <w:rPr>
          <w:rFonts w:ascii="Arial" w:hAnsi="Arial"/>
          <w:i/>
          <w:iCs/>
          <w:sz w:val="18"/>
          <w:szCs w:val="18"/>
        </w:rPr>
      </w:pPr>
      <w:r w:rsidRPr="00C749A9">
        <w:rPr>
          <w:rFonts w:ascii="Arial" w:hAnsi="Arial"/>
          <w:i/>
          <w:iCs/>
          <w:sz w:val="18"/>
          <w:szCs w:val="18"/>
        </w:rPr>
        <w:t>FL; Peoria, IL; Phoenix, AZ; Riverside, CA; Santa Barbara, CA; South Bend, IN; Thousand Oaks, CA; Toledo, OH; and Wichita, KS. The American Theatre Guild is dedicated to providing the experience of live theater in order to foster passion, inspire creativity and empower youth within each community.</w:t>
      </w:r>
    </w:p>
    <w:p w14:paraId="48011585" w14:textId="4A81388B" w:rsidR="00431C74" w:rsidRPr="00BF5700" w:rsidRDefault="003D7DC2" w:rsidP="00FC6EFF">
      <w:pPr>
        <w:jc w:val="center"/>
        <w:rPr>
          <w:rFonts w:ascii="Arial" w:hAnsi="Arial"/>
          <w:i/>
          <w:iCs/>
          <w:sz w:val="20"/>
          <w:szCs w:val="20"/>
        </w:rPr>
      </w:pPr>
      <w:r w:rsidRPr="00BF5700">
        <w:rPr>
          <w:rFonts w:ascii="Arial" w:eastAsiaTheme="minorHAnsi" w:hAnsi="Arial" w:cs="Arial"/>
          <w:i/>
          <w:iCs/>
          <w:color w:val="000000"/>
          <w:sz w:val="20"/>
          <w:szCs w:val="20"/>
        </w:rPr>
        <w:t>#</w:t>
      </w:r>
      <w:r w:rsidR="00BF5700" w:rsidRPr="00BF5700">
        <w:rPr>
          <w:rFonts w:ascii="Arial" w:eastAsiaTheme="minorHAnsi" w:hAnsi="Arial" w:cs="Arial"/>
          <w:i/>
          <w:iCs/>
          <w:color w:val="000000"/>
          <w:sz w:val="20"/>
          <w:szCs w:val="20"/>
        </w:rPr>
        <w:t xml:space="preserve"> </w:t>
      </w:r>
      <w:r w:rsidRPr="00BF5700">
        <w:rPr>
          <w:rFonts w:ascii="Arial" w:eastAsiaTheme="minorHAnsi" w:hAnsi="Arial" w:cs="Arial"/>
          <w:i/>
          <w:iCs/>
          <w:color w:val="000000"/>
          <w:sz w:val="20"/>
          <w:szCs w:val="20"/>
        </w:rPr>
        <w:t>#</w:t>
      </w:r>
      <w:r w:rsidR="00BF5700" w:rsidRPr="00BF5700">
        <w:rPr>
          <w:rFonts w:ascii="Arial" w:eastAsiaTheme="minorHAnsi" w:hAnsi="Arial" w:cs="Arial"/>
          <w:i/>
          <w:iCs/>
          <w:color w:val="000000"/>
          <w:sz w:val="20"/>
          <w:szCs w:val="20"/>
        </w:rPr>
        <w:t xml:space="preserve"> </w:t>
      </w:r>
      <w:r w:rsidRPr="00BF5700">
        <w:rPr>
          <w:rFonts w:ascii="Arial" w:eastAsiaTheme="minorHAnsi" w:hAnsi="Arial" w:cs="Arial"/>
          <w:i/>
          <w:iCs/>
          <w:color w:val="000000"/>
          <w:sz w:val="20"/>
          <w:szCs w:val="20"/>
        </w:rPr>
        <w:t>#</w:t>
      </w:r>
    </w:p>
    <w:sectPr w:rsidR="00431C74" w:rsidRPr="00BF5700" w:rsidSect="00A63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47F9"/>
    <w:multiLevelType w:val="hybridMultilevel"/>
    <w:tmpl w:val="ABECF804"/>
    <w:lvl w:ilvl="0" w:tplc="9CFE227E">
      <w:numFmt w:val="bullet"/>
      <w:lvlText w:val=""/>
      <w:lvlJc w:val="left"/>
      <w:pPr>
        <w:ind w:left="720" w:hanging="360"/>
      </w:pPr>
      <w:rPr>
        <w:rFonts w:ascii="Symbol" w:eastAsia="Times New Roman" w:hAnsi="Symbol" w:cs="Arial" w:hint="default"/>
        <w:b/>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56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tzQ0sDQ3sTC0MDNV0lEKTi0uzszPAykwNKgFAPVv2lAtAAAA"/>
  </w:docVars>
  <w:rsids>
    <w:rsidRoot w:val="00573CD6"/>
    <w:rsid w:val="00001474"/>
    <w:rsid w:val="000131B3"/>
    <w:rsid w:val="00040741"/>
    <w:rsid w:val="00041220"/>
    <w:rsid w:val="00045E59"/>
    <w:rsid w:val="000500CD"/>
    <w:rsid w:val="00063BAE"/>
    <w:rsid w:val="00071C24"/>
    <w:rsid w:val="000A32D7"/>
    <w:rsid w:val="000A3404"/>
    <w:rsid w:val="000A3833"/>
    <w:rsid w:val="000B19EA"/>
    <w:rsid w:val="000B206D"/>
    <w:rsid w:val="000B3646"/>
    <w:rsid w:val="000E0267"/>
    <w:rsid w:val="000F09D5"/>
    <w:rsid w:val="001072C0"/>
    <w:rsid w:val="00113E99"/>
    <w:rsid w:val="00115239"/>
    <w:rsid w:val="0012361B"/>
    <w:rsid w:val="00132E5E"/>
    <w:rsid w:val="001414CC"/>
    <w:rsid w:val="001529D0"/>
    <w:rsid w:val="00152D77"/>
    <w:rsid w:val="0017624E"/>
    <w:rsid w:val="001A1261"/>
    <w:rsid w:val="001B376A"/>
    <w:rsid w:val="001F1C3B"/>
    <w:rsid w:val="00205167"/>
    <w:rsid w:val="0021091C"/>
    <w:rsid w:val="00210D64"/>
    <w:rsid w:val="00241CF3"/>
    <w:rsid w:val="00257490"/>
    <w:rsid w:val="002C04EA"/>
    <w:rsid w:val="002E2612"/>
    <w:rsid w:val="0031676B"/>
    <w:rsid w:val="00322295"/>
    <w:rsid w:val="00332D9C"/>
    <w:rsid w:val="0033364B"/>
    <w:rsid w:val="00350015"/>
    <w:rsid w:val="00351684"/>
    <w:rsid w:val="00356F2E"/>
    <w:rsid w:val="00360278"/>
    <w:rsid w:val="00362B5F"/>
    <w:rsid w:val="0036576C"/>
    <w:rsid w:val="0038052B"/>
    <w:rsid w:val="003837DC"/>
    <w:rsid w:val="00391EFC"/>
    <w:rsid w:val="003A4089"/>
    <w:rsid w:val="003B50C4"/>
    <w:rsid w:val="003B5FE9"/>
    <w:rsid w:val="003D0DF0"/>
    <w:rsid w:val="003D3458"/>
    <w:rsid w:val="003D5934"/>
    <w:rsid w:val="003D7DC2"/>
    <w:rsid w:val="003E2FD3"/>
    <w:rsid w:val="00415F50"/>
    <w:rsid w:val="004169E7"/>
    <w:rsid w:val="00421923"/>
    <w:rsid w:val="00424100"/>
    <w:rsid w:val="00431C74"/>
    <w:rsid w:val="00440243"/>
    <w:rsid w:val="00472074"/>
    <w:rsid w:val="004A7DCB"/>
    <w:rsid w:val="004B2DB2"/>
    <w:rsid w:val="004B4467"/>
    <w:rsid w:val="004D093F"/>
    <w:rsid w:val="004D1A97"/>
    <w:rsid w:val="004E20B8"/>
    <w:rsid w:val="00506674"/>
    <w:rsid w:val="005231D5"/>
    <w:rsid w:val="00544D74"/>
    <w:rsid w:val="0055078C"/>
    <w:rsid w:val="00556E82"/>
    <w:rsid w:val="00570E4A"/>
    <w:rsid w:val="00573CD6"/>
    <w:rsid w:val="00595AF9"/>
    <w:rsid w:val="005A1C81"/>
    <w:rsid w:val="005A77AD"/>
    <w:rsid w:val="005B189D"/>
    <w:rsid w:val="005E4EED"/>
    <w:rsid w:val="005F33C3"/>
    <w:rsid w:val="00600FA5"/>
    <w:rsid w:val="00606580"/>
    <w:rsid w:val="00623DEF"/>
    <w:rsid w:val="00661807"/>
    <w:rsid w:val="00671851"/>
    <w:rsid w:val="00687F01"/>
    <w:rsid w:val="0069094C"/>
    <w:rsid w:val="006A5CB6"/>
    <w:rsid w:val="006B6C13"/>
    <w:rsid w:val="006C386D"/>
    <w:rsid w:val="006C4288"/>
    <w:rsid w:val="006D5B04"/>
    <w:rsid w:val="006D76C2"/>
    <w:rsid w:val="006E18C4"/>
    <w:rsid w:val="006E2C6B"/>
    <w:rsid w:val="00704B4E"/>
    <w:rsid w:val="00735F72"/>
    <w:rsid w:val="00752191"/>
    <w:rsid w:val="007616C5"/>
    <w:rsid w:val="00774B0C"/>
    <w:rsid w:val="00795125"/>
    <w:rsid w:val="007A2B20"/>
    <w:rsid w:val="007A5236"/>
    <w:rsid w:val="007D58B6"/>
    <w:rsid w:val="007D6B8B"/>
    <w:rsid w:val="008005FA"/>
    <w:rsid w:val="00806CC0"/>
    <w:rsid w:val="00817DF2"/>
    <w:rsid w:val="008226BD"/>
    <w:rsid w:val="00845AA0"/>
    <w:rsid w:val="0088740F"/>
    <w:rsid w:val="008A5C2E"/>
    <w:rsid w:val="008A6E63"/>
    <w:rsid w:val="008A7828"/>
    <w:rsid w:val="008B203F"/>
    <w:rsid w:val="008D1C04"/>
    <w:rsid w:val="008E0773"/>
    <w:rsid w:val="009227BE"/>
    <w:rsid w:val="009232EA"/>
    <w:rsid w:val="0093150A"/>
    <w:rsid w:val="00932F22"/>
    <w:rsid w:val="00942563"/>
    <w:rsid w:val="009475B5"/>
    <w:rsid w:val="00950C77"/>
    <w:rsid w:val="009717F6"/>
    <w:rsid w:val="00972E89"/>
    <w:rsid w:val="00972EBC"/>
    <w:rsid w:val="009A5CC7"/>
    <w:rsid w:val="009D1612"/>
    <w:rsid w:val="009E1CAC"/>
    <w:rsid w:val="009E2871"/>
    <w:rsid w:val="00A02BAE"/>
    <w:rsid w:val="00A1373C"/>
    <w:rsid w:val="00A174B3"/>
    <w:rsid w:val="00A30A4F"/>
    <w:rsid w:val="00A46F90"/>
    <w:rsid w:val="00A57F3A"/>
    <w:rsid w:val="00A633F5"/>
    <w:rsid w:val="00A65841"/>
    <w:rsid w:val="00A751CC"/>
    <w:rsid w:val="00A86ED5"/>
    <w:rsid w:val="00A97DFF"/>
    <w:rsid w:val="00AA1660"/>
    <w:rsid w:val="00AA7420"/>
    <w:rsid w:val="00AD6E9F"/>
    <w:rsid w:val="00AD7C87"/>
    <w:rsid w:val="00AE7E11"/>
    <w:rsid w:val="00AF1588"/>
    <w:rsid w:val="00B1437D"/>
    <w:rsid w:val="00B23FA4"/>
    <w:rsid w:val="00B32A50"/>
    <w:rsid w:val="00B61501"/>
    <w:rsid w:val="00B71F13"/>
    <w:rsid w:val="00B836C8"/>
    <w:rsid w:val="00BB150F"/>
    <w:rsid w:val="00BD20B6"/>
    <w:rsid w:val="00BE6AC4"/>
    <w:rsid w:val="00BE6EC7"/>
    <w:rsid w:val="00BF5700"/>
    <w:rsid w:val="00C321B4"/>
    <w:rsid w:val="00C32D76"/>
    <w:rsid w:val="00C367AE"/>
    <w:rsid w:val="00C40964"/>
    <w:rsid w:val="00C413B7"/>
    <w:rsid w:val="00C454FF"/>
    <w:rsid w:val="00C45BD4"/>
    <w:rsid w:val="00C6063D"/>
    <w:rsid w:val="00C615F2"/>
    <w:rsid w:val="00C73D29"/>
    <w:rsid w:val="00C749A9"/>
    <w:rsid w:val="00C94859"/>
    <w:rsid w:val="00C952A1"/>
    <w:rsid w:val="00CB5C31"/>
    <w:rsid w:val="00CB7961"/>
    <w:rsid w:val="00CC254F"/>
    <w:rsid w:val="00CC2886"/>
    <w:rsid w:val="00CC4E80"/>
    <w:rsid w:val="00CE1ED6"/>
    <w:rsid w:val="00CE7A7C"/>
    <w:rsid w:val="00CF0D1D"/>
    <w:rsid w:val="00D2496F"/>
    <w:rsid w:val="00D30E96"/>
    <w:rsid w:val="00D345EB"/>
    <w:rsid w:val="00D40E2D"/>
    <w:rsid w:val="00D43CA8"/>
    <w:rsid w:val="00D43DDA"/>
    <w:rsid w:val="00D479CF"/>
    <w:rsid w:val="00D544B8"/>
    <w:rsid w:val="00D87BF4"/>
    <w:rsid w:val="00D942D3"/>
    <w:rsid w:val="00D95A91"/>
    <w:rsid w:val="00DA4BEC"/>
    <w:rsid w:val="00DB5EB5"/>
    <w:rsid w:val="00DD0507"/>
    <w:rsid w:val="00DD2C95"/>
    <w:rsid w:val="00DD618D"/>
    <w:rsid w:val="00DF0C77"/>
    <w:rsid w:val="00E23B2D"/>
    <w:rsid w:val="00E32230"/>
    <w:rsid w:val="00E330D0"/>
    <w:rsid w:val="00E4192E"/>
    <w:rsid w:val="00E43668"/>
    <w:rsid w:val="00E47FE1"/>
    <w:rsid w:val="00E522FD"/>
    <w:rsid w:val="00E54FEC"/>
    <w:rsid w:val="00E57F72"/>
    <w:rsid w:val="00E66224"/>
    <w:rsid w:val="00E70F31"/>
    <w:rsid w:val="00E75A42"/>
    <w:rsid w:val="00E906BF"/>
    <w:rsid w:val="00EA7C8C"/>
    <w:rsid w:val="00EB6E9C"/>
    <w:rsid w:val="00ED22E1"/>
    <w:rsid w:val="00ED52B8"/>
    <w:rsid w:val="00EE031A"/>
    <w:rsid w:val="00F007AD"/>
    <w:rsid w:val="00F01337"/>
    <w:rsid w:val="00F253C6"/>
    <w:rsid w:val="00F33093"/>
    <w:rsid w:val="00F3322C"/>
    <w:rsid w:val="00F376AF"/>
    <w:rsid w:val="00F44B6D"/>
    <w:rsid w:val="00F51683"/>
    <w:rsid w:val="00F60D37"/>
    <w:rsid w:val="00F643DF"/>
    <w:rsid w:val="00F91AAE"/>
    <w:rsid w:val="00F92CEF"/>
    <w:rsid w:val="00FA4DEA"/>
    <w:rsid w:val="00FB7A45"/>
    <w:rsid w:val="00FC6EFF"/>
    <w:rsid w:val="00FD6CFC"/>
    <w:rsid w:val="00FF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A8372"/>
  <w15:docId w15:val="{9F89ADF8-4FD8-DF49-B4AB-7DFB4BEE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3CD6"/>
    <w:rPr>
      <w:color w:val="0000FF"/>
      <w:u w:val="single"/>
    </w:rPr>
  </w:style>
  <w:style w:type="paragraph" w:styleId="BalloonText">
    <w:name w:val="Balloon Text"/>
    <w:basedOn w:val="Normal"/>
    <w:link w:val="BalloonTextChar"/>
    <w:uiPriority w:val="99"/>
    <w:semiHidden/>
    <w:unhideWhenUsed/>
    <w:rsid w:val="00573CD6"/>
    <w:rPr>
      <w:rFonts w:ascii="Tahoma" w:hAnsi="Tahoma" w:cs="Tahoma"/>
      <w:sz w:val="16"/>
      <w:szCs w:val="16"/>
    </w:rPr>
  </w:style>
  <w:style w:type="character" w:customStyle="1" w:styleId="BalloonTextChar">
    <w:name w:val="Balloon Text Char"/>
    <w:basedOn w:val="DefaultParagraphFont"/>
    <w:link w:val="BalloonText"/>
    <w:uiPriority w:val="99"/>
    <w:semiHidden/>
    <w:rsid w:val="00573CD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D20B6"/>
    <w:rPr>
      <w:color w:val="800080" w:themeColor="followedHyperlink"/>
      <w:u w:val="single"/>
    </w:rPr>
  </w:style>
  <w:style w:type="paragraph" w:styleId="NoSpacing">
    <w:name w:val="No Spacing"/>
    <w:basedOn w:val="Normal"/>
    <w:uiPriority w:val="1"/>
    <w:qFormat/>
    <w:rsid w:val="00A65841"/>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69094C"/>
    <w:rPr>
      <w:color w:val="605E5C"/>
      <w:shd w:val="clear" w:color="auto" w:fill="E1DFDD"/>
    </w:rPr>
  </w:style>
  <w:style w:type="paragraph" w:styleId="NormalWeb">
    <w:name w:val="Normal (Web)"/>
    <w:basedOn w:val="Normal"/>
    <w:uiPriority w:val="99"/>
    <w:unhideWhenUsed/>
    <w:rsid w:val="007D6B8B"/>
    <w:pPr>
      <w:spacing w:before="100" w:beforeAutospacing="1" w:after="100" w:afterAutospacing="1"/>
    </w:pPr>
  </w:style>
  <w:style w:type="character" w:customStyle="1" w:styleId="UnresolvedMention2">
    <w:name w:val="Unresolved Mention2"/>
    <w:basedOn w:val="DefaultParagraphFont"/>
    <w:uiPriority w:val="99"/>
    <w:semiHidden/>
    <w:unhideWhenUsed/>
    <w:rsid w:val="009232EA"/>
    <w:rPr>
      <w:color w:val="605E5C"/>
      <w:shd w:val="clear" w:color="auto" w:fill="E1DFDD"/>
    </w:rPr>
  </w:style>
  <w:style w:type="paragraph" w:styleId="PlainText">
    <w:name w:val="Plain Text"/>
    <w:basedOn w:val="Normal"/>
    <w:link w:val="PlainTextChar"/>
    <w:uiPriority w:val="99"/>
    <w:semiHidden/>
    <w:unhideWhenUsed/>
    <w:rsid w:val="00001474"/>
    <w:rPr>
      <w:rFonts w:ascii="Calibri" w:eastAsia="Calibri" w:hAnsi="Calibri"/>
      <w:sz w:val="22"/>
      <w:szCs w:val="21"/>
    </w:rPr>
  </w:style>
  <w:style w:type="character" w:customStyle="1" w:styleId="PlainTextChar">
    <w:name w:val="Plain Text Char"/>
    <w:basedOn w:val="DefaultParagraphFont"/>
    <w:link w:val="PlainText"/>
    <w:uiPriority w:val="99"/>
    <w:semiHidden/>
    <w:rsid w:val="00001474"/>
    <w:rPr>
      <w:rFonts w:ascii="Calibri" w:eastAsia="Calibri" w:hAnsi="Calibri" w:cs="Times New Roman"/>
      <w:szCs w:val="21"/>
    </w:rPr>
  </w:style>
  <w:style w:type="character" w:customStyle="1" w:styleId="normaltextrun">
    <w:name w:val="normaltextrun"/>
    <w:basedOn w:val="DefaultParagraphFont"/>
    <w:rsid w:val="00001474"/>
  </w:style>
  <w:style w:type="character" w:customStyle="1" w:styleId="eop">
    <w:name w:val="eop"/>
    <w:basedOn w:val="DefaultParagraphFont"/>
    <w:rsid w:val="00001474"/>
  </w:style>
  <w:style w:type="paragraph" w:styleId="ListParagraph">
    <w:name w:val="List Paragraph"/>
    <w:basedOn w:val="Normal"/>
    <w:uiPriority w:val="34"/>
    <w:qFormat/>
    <w:rsid w:val="00E7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9780">
      <w:bodyDiv w:val="1"/>
      <w:marLeft w:val="0"/>
      <w:marRight w:val="0"/>
      <w:marTop w:val="0"/>
      <w:marBottom w:val="0"/>
      <w:divBdr>
        <w:top w:val="none" w:sz="0" w:space="0" w:color="auto"/>
        <w:left w:val="none" w:sz="0" w:space="0" w:color="auto"/>
        <w:bottom w:val="none" w:sz="0" w:space="0" w:color="auto"/>
        <w:right w:val="none" w:sz="0" w:space="0" w:color="auto"/>
      </w:divBdr>
    </w:div>
    <w:div w:id="188491313">
      <w:bodyDiv w:val="1"/>
      <w:marLeft w:val="0"/>
      <w:marRight w:val="0"/>
      <w:marTop w:val="0"/>
      <w:marBottom w:val="0"/>
      <w:divBdr>
        <w:top w:val="none" w:sz="0" w:space="0" w:color="auto"/>
        <w:left w:val="none" w:sz="0" w:space="0" w:color="auto"/>
        <w:bottom w:val="none" w:sz="0" w:space="0" w:color="auto"/>
        <w:right w:val="none" w:sz="0" w:space="0" w:color="auto"/>
      </w:divBdr>
    </w:div>
    <w:div w:id="198326008">
      <w:bodyDiv w:val="1"/>
      <w:marLeft w:val="0"/>
      <w:marRight w:val="0"/>
      <w:marTop w:val="0"/>
      <w:marBottom w:val="0"/>
      <w:divBdr>
        <w:top w:val="none" w:sz="0" w:space="0" w:color="auto"/>
        <w:left w:val="none" w:sz="0" w:space="0" w:color="auto"/>
        <w:bottom w:val="none" w:sz="0" w:space="0" w:color="auto"/>
        <w:right w:val="none" w:sz="0" w:space="0" w:color="auto"/>
      </w:divBdr>
    </w:div>
    <w:div w:id="204829088">
      <w:bodyDiv w:val="1"/>
      <w:marLeft w:val="0"/>
      <w:marRight w:val="0"/>
      <w:marTop w:val="0"/>
      <w:marBottom w:val="0"/>
      <w:divBdr>
        <w:top w:val="none" w:sz="0" w:space="0" w:color="auto"/>
        <w:left w:val="none" w:sz="0" w:space="0" w:color="auto"/>
        <w:bottom w:val="none" w:sz="0" w:space="0" w:color="auto"/>
        <w:right w:val="none" w:sz="0" w:space="0" w:color="auto"/>
      </w:divBdr>
    </w:div>
    <w:div w:id="545263425">
      <w:bodyDiv w:val="1"/>
      <w:marLeft w:val="0"/>
      <w:marRight w:val="0"/>
      <w:marTop w:val="0"/>
      <w:marBottom w:val="0"/>
      <w:divBdr>
        <w:top w:val="none" w:sz="0" w:space="0" w:color="auto"/>
        <w:left w:val="none" w:sz="0" w:space="0" w:color="auto"/>
        <w:bottom w:val="none" w:sz="0" w:space="0" w:color="auto"/>
        <w:right w:val="none" w:sz="0" w:space="0" w:color="auto"/>
      </w:divBdr>
    </w:div>
    <w:div w:id="640699243">
      <w:bodyDiv w:val="1"/>
      <w:marLeft w:val="0"/>
      <w:marRight w:val="0"/>
      <w:marTop w:val="0"/>
      <w:marBottom w:val="0"/>
      <w:divBdr>
        <w:top w:val="none" w:sz="0" w:space="0" w:color="auto"/>
        <w:left w:val="none" w:sz="0" w:space="0" w:color="auto"/>
        <w:bottom w:val="none" w:sz="0" w:space="0" w:color="auto"/>
        <w:right w:val="none" w:sz="0" w:space="0" w:color="auto"/>
      </w:divBdr>
    </w:div>
    <w:div w:id="818958975">
      <w:bodyDiv w:val="1"/>
      <w:marLeft w:val="0"/>
      <w:marRight w:val="0"/>
      <w:marTop w:val="0"/>
      <w:marBottom w:val="0"/>
      <w:divBdr>
        <w:top w:val="none" w:sz="0" w:space="0" w:color="auto"/>
        <w:left w:val="none" w:sz="0" w:space="0" w:color="auto"/>
        <w:bottom w:val="none" w:sz="0" w:space="0" w:color="auto"/>
        <w:right w:val="none" w:sz="0" w:space="0" w:color="auto"/>
      </w:divBdr>
    </w:div>
    <w:div w:id="974800631">
      <w:bodyDiv w:val="1"/>
      <w:marLeft w:val="0"/>
      <w:marRight w:val="0"/>
      <w:marTop w:val="0"/>
      <w:marBottom w:val="0"/>
      <w:divBdr>
        <w:top w:val="none" w:sz="0" w:space="0" w:color="auto"/>
        <w:left w:val="none" w:sz="0" w:space="0" w:color="auto"/>
        <w:bottom w:val="none" w:sz="0" w:space="0" w:color="auto"/>
        <w:right w:val="none" w:sz="0" w:space="0" w:color="auto"/>
      </w:divBdr>
    </w:div>
    <w:div w:id="1010837145">
      <w:bodyDiv w:val="1"/>
      <w:marLeft w:val="0"/>
      <w:marRight w:val="0"/>
      <w:marTop w:val="0"/>
      <w:marBottom w:val="0"/>
      <w:divBdr>
        <w:top w:val="none" w:sz="0" w:space="0" w:color="auto"/>
        <w:left w:val="none" w:sz="0" w:space="0" w:color="auto"/>
        <w:bottom w:val="none" w:sz="0" w:space="0" w:color="auto"/>
        <w:right w:val="none" w:sz="0" w:space="0" w:color="auto"/>
      </w:divBdr>
    </w:div>
    <w:div w:id="1182666766">
      <w:bodyDiv w:val="1"/>
      <w:marLeft w:val="0"/>
      <w:marRight w:val="0"/>
      <w:marTop w:val="0"/>
      <w:marBottom w:val="0"/>
      <w:divBdr>
        <w:top w:val="none" w:sz="0" w:space="0" w:color="auto"/>
        <w:left w:val="none" w:sz="0" w:space="0" w:color="auto"/>
        <w:bottom w:val="none" w:sz="0" w:space="0" w:color="auto"/>
        <w:right w:val="none" w:sz="0" w:space="0" w:color="auto"/>
      </w:divBdr>
    </w:div>
    <w:div w:id="1458573174">
      <w:bodyDiv w:val="1"/>
      <w:marLeft w:val="0"/>
      <w:marRight w:val="0"/>
      <w:marTop w:val="0"/>
      <w:marBottom w:val="0"/>
      <w:divBdr>
        <w:top w:val="none" w:sz="0" w:space="0" w:color="auto"/>
        <w:left w:val="none" w:sz="0" w:space="0" w:color="auto"/>
        <w:bottom w:val="none" w:sz="0" w:space="0" w:color="auto"/>
        <w:right w:val="none" w:sz="0" w:space="0" w:color="auto"/>
      </w:divBdr>
    </w:div>
    <w:div w:id="1541437535">
      <w:bodyDiv w:val="1"/>
      <w:marLeft w:val="0"/>
      <w:marRight w:val="0"/>
      <w:marTop w:val="0"/>
      <w:marBottom w:val="0"/>
      <w:divBdr>
        <w:top w:val="none" w:sz="0" w:space="0" w:color="auto"/>
        <w:left w:val="none" w:sz="0" w:space="0" w:color="auto"/>
        <w:bottom w:val="none" w:sz="0" w:space="0" w:color="auto"/>
        <w:right w:val="none" w:sz="0" w:space="0" w:color="auto"/>
      </w:divBdr>
    </w:div>
    <w:div w:id="1593663886">
      <w:bodyDiv w:val="1"/>
      <w:marLeft w:val="0"/>
      <w:marRight w:val="0"/>
      <w:marTop w:val="0"/>
      <w:marBottom w:val="0"/>
      <w:divBdr>
        <w:top w:val="none" w:sz="0" w:space="0" w:color="auto"/>
        <w:left w:val="none" w:sz="0" w:space="0" w:color="auto"/>
        <w:bottom w:val="none" w:sz="0" w:space="0" w:color="auto"/>
        <w:right w:val="none" w:sz="0" w:space="0" w:color="auto"/>
      </w:divBdr>
    </w:div>
    <w:div w:id="20664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Long@ATGuild.org" TargetMode="External"/><Relationship Id="rId13" Type="http://schemas.openxmlformats.org/officeDocument/2006/relationships/hyperlink" Target="http://www.amazon.com" TargetMode="External"/><Relationship Id="rId18" Type="http://schemas.openxmlformats.org/officeDocument/2006/relationships/hyperlink" Target="https://www.ticketmast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roadwayrecords.com" TargetMode="External"/><Relationship Id="rId17" Type="http://schemas.openxmlformats.org/officeDocument/2006/relationships/hyperlink" Target="https://americantheatreguild.com/birmingham/" TargetMode="External"/><Relationship Id="rId2" Type="http://schemas.openxmlformats.org/officeDocument/2006/relationships/numbering" Target="numbering.xml"/><Relationship Id="rId16" Type="http://schemas.openxmlformats.org/officeDocument/2006/relationships/hyperlink" Target="https://www.instagram.com/AnastasiaBw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p.box.com/s/e835qn3y8a1ry6xy1vzq780blpz9x788" TargetMode="External"/><Relationship Id="rId5" Type="http://schemas.openxmlformats.org/officeDocument/2006/relationships/webSettings" Target="webSettings.xml"/><Relationship Id="rId15" Type="http://schemas.openxmlformats.org/officeDocument/2006/relationships/hyperlink" Target="https://www.facebook.com/AnastasiaBway/" TargetMode="External"/><Relationship Id="rId10" Type="http://schemas.openxmlformats.org/officeDocument/2006/relationships/hyperlink" Target="mailto:Groups@ATGuild.org" TargetMode="External"/><Relationship Id="rId19" Type="http://schemas.openxmlformats.org/officeDocument/2006/relationships/hyperlink" Target="https://americantheatreguild.com/education/" TargetMode="External"/><Relationship Id="rId4" Type="http://schemas.openxmlformats.org/officeDocument/2006/relationships/settings" Target="settings.xml"/><Relationship Id="rId9" Type="http://schemas.openxmlformats.org/officeDocument/2006/relationships/hyperlink" Target="https://americantheatreguild.com/birmingham/" TargetMode="External"/><Relationship Id="rId14" Type="http://schemas.openxmlformats.org/officeDocument/2006/relationships/hyperlink" Target="https://twitter.com/AnastasiaB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71BF-8BF3-4D8C-9773-213C389B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Civic Center of Greater Des Moines</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 Anliker</dc:creator>
  <cp:lastModifiedBy>Shelby DuPont</cp:lastModifiedBy>
  <cp:revision>13</cp:revision>
  <cp:lastPrinted>2021-08-31T19:28:00Z</cp:lastPrinted>
  <dcterms:created xsi:type="dcterms:W3CDTF">2022-08-09T15:27:00Z</dcterms:created>
  <dcterms:modified xsi:type="dcterms:W3CDTF">2022-10-18T13:46:00Z</dcterms:modified>
</cp:coreProperties>
</file>